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92D17" w14:textId="038AB708" w:rsidR="00E13831" w:rsidRPr="008E0C88" w:rsidRDefault="00E13831" w:rsidP="008E0C88">
      <w:pPr>
        <w:pStyle w:val="Title"/>
        <w:jc w:val="center"/>
        <w:rPr>
          <w:sz w:val="44"/>
          <w:szCs w:val="44"/>
        </w:rPr>
      </w:pPr>
      <w:r w:rsidRPr="008E0C88">
        <w:rPr>
          <w:sz w:val="44"/>
          <w:szCs w:val="44"/>
        </w:rPr>
        <w:t>Aging</w:t>
      </w:r>
      <w:r w:rsidR="008E0C88" w:rsidRPr="008E0C88">
        <w:rPr>
          <w:sz w:val="44"/>
          <w:szCs w:val="44"/>
        </w:rPr>
        <w:t xml:space="preserve"> Involves Everyone: Why we need more diversity in biogerontology</w:t>
      </w:r>
    </w:p>
    <w:p w14:paraId="7B9C64C0" w14:textId="77777777" w:rsidR="008E0C88" w:rsidRPr="008E0C88" w:rsidRDefault="008E0C88" w:rsidP="008E0C88"/>
    <w:p w14:paraId="355E57AF" w14:textId="1F7FD208" w:rsidR="00AB19B2" w:rsidRDefault="00DF398E" w:rsidP="00D471F7">
      <w:pPr>
        <w:spacing w:after="0" w:line="480" w:lineRule="auto"/>
        <w:ind w:firstLine="720"/>
        <w:rPr>
          <w:rFonts w:ascii="Times New Roman" w:hAnsi="Times New Roman" w:cs="Times New Roman"/>
          <w:sz w:val="24"/>
          <w:szCs w:val="24"/>
        </w:rPr>
      </w:pPr>
      <w:r w:rsidRPr="00DF398E">
        <w:rPr>
          <w:rFonts w:ascii="Times New Roman" w:hAnsi="Times New Roman" w:cs="Times New Roman"/>
          <w:sz w:val="24"/>
          <w:szCs w:val="24"/>
        </w:rPr>
        <w:t xml:space="preserve">With technology ever advancing, </w:t>
      </w:r>
      <w:r w:rsidRPr="002C65E8">
        <w:rPr>
          <w:rFonts w:ascii="Times New Roman" w:hAnsi="Times New Roman" w:cs="Times New Roman"/>
          <w:sz w:val="24"/>
          <w:szCs w:val="24"/>
        </w:rPr>
        <w:t xml:space="preserve">we can limit the negative effects of </w:t>
      </w:r>
      <w:r w:rsidR="00990093" w:rsidRPr="002C65E8">
        <w:rPr>
          <w:rFonts w:ascii="Times New Roman" w:hAnsi="Times New Roman" w:cs="Times New Roman"/>
          <w:sz w:val="24"/>
          <w:szCs w:val="24"/>
        </w:rPr>
        <w:t>aging</w:t>
      </w:r>
      <w:r w:rsidRPr="002C65E8">
        <w:rPr>
          <w:rFonts w:ascii="Times New Roman" w:hAnsi="Times New Roman" w:cs="Times New Roman"/>
          <w:sz w:val="24"/>
          <w:szCs w:val="24"/>
        </w:rPr>
        <w:t xml:space="preserve"> and increase how long we live.</w:t>
      </w:r>
      <w:r w:rsidR="00C9274C">
        <w:rPr>
          <w:rFonts w:ascii="Times New Roman" w:hAnsi="Times New Roman" w:cs="Times New Roman"/>
          <w:sz w:val="24"/>
          <w:szCs w:val="24"/>
        </w:rPr>
        <w:t xml:space="preserve"> Longevity research is an important</w:t>
      </w:r>
      <w:r w:rsidR="00DE1158">
        <w:rPr>
          <w:rFonts w:ascii="Times New Roman" w:hAnsi="Times New Roman" w:cs="Times New Roman"/>
          <w:sz w:val="24"/>
          <w:szCs w:val="24"/>
        </w:rPr>
        <w:t xml:space="preserve"> piece of</w:t>
      </w:r>
      <w:r w:rsidR="00C9274C">
        <w:rPr>
          <w:rFonts w:ascii="Times New Roman" w:hAnsi="Times New Roman" w:cs="Times New Roman"/>
          <w:sz w:val="24"/>
          <w:szCs w:val="24"/>
        </w:rPr>
        <w:t xml:space="preserve"> healthcare</w:t>
      </w:r>
      <w:r w:rsidR="00DE1158">
        <w:rPr>
          <w:rFonts w:ascii="Times New Roman" w:hAnsi="Times New Roman" w:cs="Times New Roman"/>
          <w:sz w:val="24"/>
          <w:szCs w:val="24"/>
        </w:rPr>
        <w:t>,</w:t>
      </w:r>
      <w:r w:rsidR="00C9274C">
        <w:rPr>
          <w:rFonts w:ascii="Times New Roman" w:hAnsi="Times New Roman" w:cs="Times New Roman"/>
          <w:sz w:val="24"/>
          <w:szCs w:val="24"/>
        </w:rPr>
        <w:t xml:space="preserve"> particularly for the elderly</w:t>
      </w:r>
      <w:r w:rsidR="00DE1158">
        <w:rPr>
          <w:rFonts w:ascii="Times New Roman" w:hAnsi="Times New Roman" w:cs="Times New Roman"/>
          <w:sz w:val="24"/>
          <w:szCs w:val="24"/>
        </w:rPr>
        <w:t>, but they</w:t>
      </w:r>
      <w:r w:rsidR="00C9274C">
        <w:rPr>
          <w:rFonts w:ascii="Times New Roman" w:hAnsi="Times New Roman" w:cs="Times New Roman"/>
          <w:sz w:val="24"/>
          <w:szCs w:val="24"/>
        </w:rPr>
        <w:t xml:space="preserve"> should not be the only ones focused on it.</w:t>
      </w:r>
      <w:r>
        <w:rPr>
          <w:rFonts w:ascii="Times New Roman" w:hAnsi="Times New Roman" w:cs="Times New Roman"/>
          <w:sz w:val="24"/>
          <w:szCs w:val="24"/>
        </w:rPr>
        <w:t xml:space="preserve"> </w:t>
      </w:r>
      <w:r w:rsidR="003F25A3">
        <w:rPr>
          <w:rFonts w:ascii="Times New Roman" w:hAnsi="Times New Roman" w:cs="Times New Roman"/>
          <w:sz w:val="24"/>
          <w:szCs w:val="24"/>
        </w:rPr>
        <w:t>During a recent roundtable discussion with several field experts, it was revealed that there is difficulty in getting young people interested in the science of getting older</w:t>
      </w:r>
      <w:r w:rsidR="009420BA">
        <w:rPr>
          <w:rFonts w:ascii="Times New Roman" w:hAnsi="Times New Roman" w:cs="Times New Roman"/>
          <w:sz w:val="24"/>
          <w:szCs w:val="24"/>
        </w:rPr>
        <w:t xml:space="preserve"> (</w:t>
      </w:r>
      <w:r w:rsidR="00AD1A13">
        <w:rPr>
          <w:rFonts w:ascii="Times New Roman" w:hAnsi="Times New Roman" w:cs="Times New Roman"/>
          <w:sz w:val="24"/>
          <w:szCs w:val="24"/>
        </w:rPr>
        <w:t>Comito</w:t>
      </w:r>
      <w:r w:rsidR="009420BA">
        <w:rPr>
          <w:rFonts w:ascii="Times New Roman" w:hAnsi="Times New Roman" w:cs="Times New Roman"/>
          <w:sz w:val="24"/>
          <w:szCs w:val="24"/>
        </w:rPr>
        <w:t>).</w:t>
      </w:r>
      <w:r w:rsidR="000F4449" w:rsidRPr="008701B1">
        <w:rPr>
          <w:rFonts w:ascii="Times New Roman" w:hAnsi="Times New Roman" w:cs="Times New Roman"/>
          <w:sz w:val="24"/>
          <w:szCs w:val="24"/>
        </w:rPr>
        <w:t xml:space="preserve"> </w:t>
      </w:r>
      <w:r w:rsidR="008701B1" w:rsidRPr="008701B1">
        <w:rPr>
          <w:rFonts w:ascii="Times New Roman" w:hAnsi="Times New Roman" w:cs="Times New Roman"/>
          <w:sz w:val="24"/>
          <w:szCs w:val="24"/>
        </w:rPr>
        <w:t xml:space="preserve">With longevity research being heavily funded and researched </w:t>
      </w:r>
      <w:proofErr w:type="gramStart"/>
      <w:r w:rsidR="008701B1" w:rsidRPr="008701B1">
        <w:rPr>
          <w:rFonts w:ascii="Times New Roman" w:hAnsi="Times New Roman" w:cs="Times New Roman"/>
          <w:sz w:val="24"/>
          <w:szCs w:val="24"/>
        </w:rPr>
        <w:t>predominately by</w:t>
      </w:r>
      <w:proofErr w:type="gramEnd"/>
      <w:r w:rsidR="008701B1" w:rsidRPr="008701B1">
        <w:rPr>
          <w:rFonts w:ascii="Times New Roman" w:hAnsi="Times New Roman" w:cs="Times New Roman"/>
          <w:sz w:val="24"/>
          <w:szCs w:val="24"/>
        </w:rPr>
        <w:t xml:space="preserve"> an exclusive group, it is important for young people from more diverse backgrounds to </w:t>
      </w:r>
      <w:r w:rsidR="006D1A6B">
        <w:rPr>
          <w:rFonts w:ascii="Times New Roman" w:hAnsi="Times New Roman" w:cs="Times New Roman"/>
          <w:sz w:val="24"/>
          <w:szCs w:val="24"/>
        </w:rPr>
        <w:t>be in</w:t>
      </w:r>
      <w:r w:rsidR="0089614E">
        <w:rPr>
          <w:rFonts w:ascii="Times New Roman" w:hAnsi="Times New Roman" w:cs="Times New Roman"/>
          <w:sz w:val="24"/>
          <w:szCs w:val="24"/>
        </w:rPr>
        <w:t xml:space="preserve"> the field of</w:t>
      </w:r>
      <w:r w:rsidR="008701B1" w:rsidRPr="008701B1">
        <w:rPr>
          <w:rFonts w:ascii="Times New Roman" w:hAnsi="Times New Roman" w:cs="Times New Roman"/>
          <w:sz w:val="24"/>
          <w:szCs w:val="24"/>
        </w:rPr>
        <w:t xml:space="preserve"> biogerontology.</w:t>
      </w:r>
      <w:r w:rsidR="00D506F4">
        <w:rPr>
          <w:rFonts w:ascii="Times New Roman" w:hAnsi="Times New Roman" w:cs="Times New Roman"/>
          <w:sz w:val="24"/>
          <w:szCs w:val="24"/>
        </w:rPr>
        <w:t xml:space="preserve"> </w:t>
      </w:r>
    </w:p>
    <w:p w14:paraId="4A8B5E47" w14:textId="486CCCF2" w:rsidR="00AD5AD4" w:rsidRDefault="00DE1158" w:rsidP="00AD5A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Biogerontology is the</w:t>
      </w:r>
      <w:r w:rsidR="00FF616D">
        <w:rPr>
          <w:rFonts w:ascii="Times New Roman" w:hAnsi="Times New Roman" w:cs="Times New Roman"/>
          <w:sz w:val="24"/>
          <w:szCs w:val="24"/>
        </w:rPr>
        <w:t xml:space="preserve"> study of the biological processes of aging</w:t>
      </w:r>
      <w:r>
        <w:rPr>
          <w:rFonts w:ascii="Times New Roman" w:hAnsi="Times New Roman" w:cs="Times New Roman"/>
          <w:sz w:val="24"/>
          <w:szCs w:val="24"/>
        </w:rPr>
        <w:t>.</w:t>
      </w:r>
      <w:r w:rsidR="00AD5AD4">
        <w:rPr>
          <w:rFonts w:ascii="Times New Roman" w:hAnsi="Times New Roman" w:cs="Times New Roman"/>
          <w:sz w:val="24"/>
          <w:szCs w:val="24"/>
        </w:rPr>
        <w:t xml:space="preserve"> </w:t>
      </w:r>
      <w:r w:rsidR="00FF616D">
        <w:rPr>
          <w:rFonts w:ascii="Times New Roman" w:hAnsi="Times New Roman" w:cs="Times New Roman"/>
          <w:sz w:val="24"/>
          <w:szCs w:val="24"/>
        </w:rPr>
        <w:t>This is different from gerontology, which is the study</w:t>
      </w:r>
      <w:r w:rsidR="00BB200C">
        <w:rPr>
          <w:rFonts w:ascii="Times New Roman" w:hAnsi="Times New Roman" w:cs="Times New Roman"/>
          <w:sz w:val="24"/>
          <w:szCs w:val="24"/>
        </w:rPr>
        <w:t xml:space="preserve"> the</w:t>
      </w:r>
      <w:r w:rsidR="00A80C4A">
        <w:rPr>
          <w:rFonts w:ascii="Times New Roman" w:hAnsi="Times New Roman" w:cs="Times New Roman"/>
          <w:sz w:val="24"/>
          <w:szCs w:val="24"/>
        </w:rPr>
        <w:t xml:space="preserve"> general</w:t>
      </w:r>
      <w:r w:rsidR="00BB200C">
        <w:rPr>
          <w:rFonts w:ascii="Times New Roman" w:hAnsi="Times New Roman" w:cs="Times New Roman"/>
          <w:sz w:val="24"/>
          <w:szCs w:val="24"/>
        </w:rPr>
        <w:t xml:space="preserve"> aging process, and from geriatrics which focuses on the care of elderly people. Biogerontology seeks to increase longevity and healthspan.</w:t>
      </w:r>
      <w:r w:rsidR="00BB200C">
        <w:rPr>
          <w:rStyle w:val="FootnoteReference"/>
          <w:rFonts w:ascii="Times New Roman" w:hAnsi="Times New Roman" w:cs="Times New Roman"/>
          <w:sz w:val="24"/>
          <w:szCs w:val="24"/>
        </w:rPr>
        <w:footnoteReference w:id="1"/>
      </w:r>
    </w:p>
    <w:p w14:paraId="6574F312" w14:textId="2467E185" w:rsidR="00D506F4" w:rsidRDefault="005B12F3" w:rsidP="00AD5A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Longevity is a term </w:t>
      </w:r>
      <w:r w:rsidR="00DE1158">
        <w:rPr>
          <w:rFonts w:ascii="Times New Roman" w:hAnsi="Times New Roman" w:cs="Times New Roman"/>
          <w:sz w:val="24"/>
          <w:szCs w:val="24"/>
        </w:rPr>
        <w:t>meaning</w:t>
      </w:r>
      <w:r>
        <w:rPr>
          <w:rFonts w:ascii="Times New Roman" w:hAnsi="Times New Roman" w:cs="Times New Roman"/>
          <w:sz w:val="24"/>
          <w:szCs w:val="24"/>
        </w:rPr>
        <w:t xml:space="preserve"> long life. Many people think of longevity as average life span</w:t>
      </w:r>
      <w:r w:rsidR="00DE1158">
        <w:rPr>
          <w:rFonts w:ascii="Times New Roman" w:hAnsi="Times New Roman" w:cs="Times New Roman"/>
          <w:sz w:val="24"/>
          <w:szCs w:val="24"/>
        </w:rPr>
        <w:t xml:space="preserve">. Average life span for citizens </w:t>
      </w:r>
      <w:r>
        <w:rPr>
          <w:rFonts w:ascii="Times New Roman" w:hAnsi="Times New Roman" w:cs="Times New Roman"/>
          <w:sz w:val="24"/>
          <w:szCs w:val="24"/>
        </w:rPr>
        <w:t xml:space="preserve">is documented </w:t>
      </w:r>
      <w:r w:rsidR="00DE1158">
        <w:rPr>
          <w:rFonts w:ascii="Times New Roman" w:hAnsi="Times New Roman" w:cs="Times New Roman"/>
          <w:sz w:val="24"/>
          <w:szCs w:val="24"/>
        </w:rPr>
        <w:t>in</w:t>
      </w:r>
      <w:r>
        <w:rPr>
          <w:rFonts w:ascii="Times New Roman" w:hAnsi="Times New Roman" w:cs="Times New Roman"/>
          <w:sz w:val="24"/>
          <w:szCs w:val="24"/>
        </w:rPr>
        <w:t xml:space="preserve"> many p</w:t>
      </w:r>
      <w:r w:rsidR="00DE1158">
        <w:rPr>
          <w:rFonts w:ascii="Times New Roman" w:hAnsi="Times New Roman" w:cs="Times New Roman"/>
          <w:sz w:val="24"/>
          <w:szCs w:val="24"/>
        </w:rPr>
        <w:t>arts of the world</w:t>
      </w:r>
      <w:r>
        <w:rPr>
          <w:rFonts w:ascii="Times New Roman" w:hAnsi="Times New Roman" w:cs="Times New Roman"/>
          <w:sz w:val="24"/>
          <w:szCs w:val="24"/>
        </w:rPr>
        <w:t>. The most common</w:t>
      </w:r>
      <w:r w:rsidR="00A80C4A">
        <w:rPr>
          <w:rFonts w:ascii="Times New Roman" w:hAnsi="Times New Roman" w:cs="Times New Roman"/>
          <w:sz w:val="24"/>
          <w:szCs w:val="24"/>
        </w:rPr>
        <w:t xml:space="preserve"> way to calculate it</w:t>
      </w:r>
      <w:r>
        <w:rPr>
          <w:rFonts w:ascii="Times New Roman" w:hAnsi="Times New Roman" w:cs="Times New Roman"/>
          <w:sz w:val="24"/>
          <w:szCs w:val="24"/>
        </w:rPr>
        <w:t xml:space="preserve"> is lifespan from birth</w:t>
      </w:r>
      <w:r w:rsidR="00AD5AD4">
        <w:rPr>
          <w:rFonts w:ascii="Times New Roman" w:hAnsi="Times New Roman" w:cs="Times New Roman"/>
          <w:sz w:val="24"/>
          <w:szCs w:val="24"/>
        </w:rPr>
        <w:t xml:space="preserve"> which</w:t>
      </w:r>
      <w:r>
        <w:rPr>
          <w:rFonts w:ascii="Times New Roman" w:hAnsi="Times New Roman" w:cs="Times New Roman"/>
          <w:sz w:val="24"/>
          <w:szCs w:val="24"/>
        </w:rPr>
        <w:t xml:space="preserve"> is the average of how old someone lives </w:t>
      </w:r>
      <w:r w:rsidR="00AD5AD4">
        <w:rPr>
          <w:rFonts w:ascii="Times New Roman" w:hAnsi="Times New Roman" w:cs="Times New Roman"/>
          <w:sz w:val="24"/>
          <w:szCs w:val="24"/>
        </w:rPr>
        <w:t>from the moment of birth to the moment of death</w:t>
      </w:r>
      <w:r>
        <w:rPr>
          <w:rFonts w:ascii="Times New Roman" w:hAnsi="Times New Roman" w:cs="Times New Roman"/>
          <w:sz w:val="24"/>
          <w:szCs w:val="24"/>
        </w:rPr>
        <w:t xml:space="preserve">. One of the problems with this type of equation is that infant mortality plays a </w:t>
      </w:r>
      <w:r w:rsidR="00A80C4A">
        <w:rPr>
          <w:rFonts w:ascii="Times New Roman" w:hAnsi="Times New Roman" w:cs="Times New Roman"/>
          <w:sz w:val="24"/>
          <w:szCs w:val="24"/>
        </w:rPr>
        <w:t>disproportionate role</w:t>
      </w:r>
      <w:r>
        <w:rPr>
          <w:rFonts w:ascii="Times New Roman" w:hAnsi="Times New Roman" w:cs="Times New Roman"/>
          <w:sz w:val="24"/>
          <w:szCs w:val="24"/>
        </w:rPr>
        <w:t xml:space="preserve"> in the calculation. In</w:t>
      </w:r>
      <w:r w:rsidR="003F4DC5">
        <w:rPr>
          <w:rFonts w:ascii="Times New Roman" w:hAnsi="Times New Roman" w:cs="Times New Roman"/>
          <w:sz w:val="24"/>
          <w:szCs w:val="24"/>
        </w:rPr>
        <w:t xml:space="preserve"> England and Wales,</w:t>
      </w:r>
      <w:r>
        <w:rPr>
          <w:rFonts w:ascii="Times New Roman" w:hAnsi="Times New Roman" w:cs="Times New Roman"/>
          <w:sz w:val="24"/>
          <w:szCs w:val="24"/>
        </w:rPr>
        <w:t xml:space="preserve"> 1901, </w:t>
      </w:r>
      <w:r w:rsidR="003F4DC5">
        <w:rPr>
          <w:rFonts w:ascii="Times New Roman" w:hAnsi="Times New Roman" w:cs="Times New Roman"/>
          <w:sz w:val="24"/>
          <w:szCs w:val="24"/>
        </w:rPr>
        <w:t xml:space="preserve">one out of every seven infants died before the age of </w:t>
      </w:r>
      <w:r w:rsidR="00AD5AD4">
        <w:rPr>
          <w:rFonts w:ascii="Times New Roman" w:hAnsi="Times New Roman" w:cs="Times New Roman"/>
          <w:sz w:val="24"/>
          <w:szCs w:val="24"/>
        </w:rPr>
        <w:t>one</w:t>
      </w:r>
      <w:sdt>
        <w:sdtPr>
          <w:rPr>
            <w:rFonts w:ascii="Times New Roman" w:hAnsi="Times New Roman" w:cs="Times New Roman"/>
            <w:sz w:val="24"/>
            <w:szCs w:val="24"/>
          </w:rPr>
          <w:id w:val="-133335385"/>
          <w:citation/>
        </w:sdtPr>
        <w:sdtEndPr/>
        <w:sdtContent>
          <w:r w:rsidR="003F4DC5">
            <w:rPr>
              <w:rFonts w:ascii="Times New Roman" w:hAnsi="Times New Roman" w:cs="Times New Roman"/>
              <w:sz w:val="24"/>
              <w:szCs w:val="24"/>
            </w:rPr>
            <w:fldChar w:fldCharType="begin"/>
          </w:r>
          <w:r w:rsidR="003F4DC5">
            <w:rPr>
              <w:rFonts w:ascii="Times New Roman" w:hAnsi="Times New Roman" w:cs="Times New Roman"/>
              <w:sz w:val="24"/>
              <w:szCs w:val="24"/>
            </w:rPr>
            <w:instrText xml:space="preserve"> CITATION Inf75 \l 1033 </w:instrText>
          </w:r>
          <w:r w:rsidR="003F4DC5">
            <w:rPr>
              <w:rFonts w:ascii="Times New Roman" w:hAnsi="Times New Roman" w:cs="Times New Roman"/>
              <w:sz w:val="24"/>
              <w:szCs w:val="24"/>
            </w:rPr>
            <w:fldChar w:fldCharType="separate"/>
          </w:r>
          <w:r w:rsidR="003F4DC5">
            <w:rPr>
              <w:rFonts w:ascii="Times New Roman" w:hAnsi="Times New Roman" w:cs="Times New Roman"/>
              <w:noProof/>
              <w:sz w:val="24"/>
              <w:szCs w:val="24"/>
            </w:rPr>
            <w:t xml:space="preserve"> </w:t>
          </w:r>
          <w:r w:rsidR="003F4DC5" w:rsidRPr="003F4DC5">
            <w:rPr>
              <w:rFonts w:ascii="Times New Roman" w:hAnsi="Times New Roman" w:cs="Times New Roman"/>
              <w:noProof/>
              <w:sz w:val="24"/>
              <w:szCs w:val="24"/>
            </w:rPr>
            <w:t>(Infant &amp; Child Health)</w:t>
          </w:r>
          <w:r w:rsidR="003F4DC5">
            <w:rPr>
              <w:rFonts w:ascii="Times New Roman" w:hAnsi="Times New Roman" w:cs="Times New Roman"/>
              <w:sz w:val="24"/>
              <w:szCs w:val="24"/>
            </w:rPr>
            <w:fldChar w:fldCharType="end"/>
          </w:r>
        </w:sdtContent>
      </w:sdt>
      <w:r w:rsidR="004014CB">
        <w:rPr>
          <w:rFonts w:ascii="Times New Roman" w:hAnsi="Times New Roman" w:cs="Times New Roman"/>
          <w:sz w:val="24"/>
          <w:szCs w:val="24"/>
        </w:rPr>
        <w:t xml:space="preserve">. At the same time, the average lifespan was 46.9 years (Roser et al.). This does not mean that most people lived to be 47, it means that the average </w:t>
      </w:r>
      <w:r w:rsidR="00BB557B">
        <w:rPr>
          <w:rFonts w:ascii="Times New Roman" w:hAnsi="Times New Roman" w:cs="Times New Roman"/>
          <w:sz w:val="24"/>
          <w:szCs w:val="24"/>
        </w:rPr>
        <w:t>lifespan including those who did not make it through infancy was 46.9 years.</w:t>
      </w:r>
    </w:p>
    <w:p w14:paraId="2972610B" w14:textId="77777777" w:rsidR="00A80C4A" w:rsidRDefault="006F3292" w:rsidP="00A80C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Average lifespan has been improving for centuries (Roser et al)</w:t>
      </w:r>
      <w:r w:rsidR="00985CC2">
        <w:rPr>
          <w:rFonts w:ascii="Times New Roman" w:hAnsi="Times New Roman" w:cs="Times New Roman"/>
          <w:sz w:val="24"/>
          <w:szCs w:val="24"/>
        </w:rPr>
        <w:t>.</w:t>
      </w:r>
      <w:r>
        <w:rPr>
          <w:rFonts w:ascii="Times New Roman" w:hAnsi="Times New Roman" w:cs="Times New Roman"/>
          <w:sz w:val="24"/>
          <w:szCs w:val="24"/>
        </w:rPr>
        <w:t xml:space="preserve"> The biggest jumps have occurred during the last </w:t>
      </w:r>
      <w:r w:rsidR="00BB200C">
        <w:rPr>
          <w:rFonts w:ascii="Times New Roman" w:hAnsi="Times New Roman" w:cs="Times New Roman"/>
          <w:sz w:val="24"/>
          <w:szCs w:val="24"/>
        </w:rPr>
        <w:t>few</w:t>
      </w:r>
      <w:r>
        <w:rPr>
          <w:rFonts w:ascii="Times New Roman" w:hAnsi="Times New Roman" w:cs="Times New Roman"/>
          <w:sz w:val="24"/>
          <w:szCs w:val="24"/>
        </w:rPr>
        <w:t xml:space="preserve">. In </w:t>
      </w:r>
      <w:r w:rsidR="005553A2">
        <w:rPr>
          <w:rFonts w:ascii="Times New Roman" w:hAnsi="Times New Roman" w:cs="Times New Roman"/>
          <w:sz w:val="24"/>
          <w:szCs w:val="24"/>
        </w:rPr>
        <w:t>the mid 1800’s hygiene began to take center stage</w:t>
      </w:r>
      <w:r w:rsidR="00532904">
        <w:rPr>
          <w:rFonts w:ascii="Times New Roman" w:hAnsi="Times New Roman" w:cs="Times New Roman"/>
          <w:sz w:val="24"/>
          <w:szCs w:val="24"/>
        </w:rPr>
        <w:t xml:space="preserve"> when t</w:t>
      </w:r>
      <w:r w:rsidR="005553A2">
        <w:rPr>
          <w:rFonts w:ascii="Times New Roman" w:hAnsi="Times New Roman" w:cs="Times New Roman"/>
          <w:sz w:val="24"/>
          <w:szCs w:val="24"/>
        </w:rPr>
        <w:t xml:space="preserve">he city of Boston put out an announcement to encourage personal hygiene due to the outbreaks of Cholera </w:t>
      </w:r>
      <w:sdt>
        <w:sdtPr>
          <w:rPr>
            <w:rFonts w:ascii="Times New Roman" w:hAnsi="Times New Roman" w:cs="Times New Roman"/>
            <w:sz w:val="24"/>
            <w:szCs w:val="24"/>
          </w:rPr>
          <w:id w:val="-1554386285"/>
          <w:citation/>
        </w:sdtPr>
        <w:sdtEndPr/>
        <w:sdtContent>
          <w:r w:rsidR="005553A2">
            <w:rPr>
              <w:rFonts w:ascii="Times New Roman" w:hAnsi="Times New Roman" w:cs="Times New Roman"/>
              <w:sz w:val="24"/>
              <w:szCs w:val="24"/>
            </w:rPr>
            <w:fldChar w:fldCharType="begin"/>
          </w:r>
          <w:r w:rsidR="005553A2">
            <w:rPr>
              <w:rFonts w:ascii="Times New Roman" w:hAnsi="Times New Roman" w:cs="Times New Roman"/>
              <w:sz w:val="24"/>
              <w:szCs w:val="24"/>
            </w:rPr>
            <w:instrText xml:space="preserve"> CITATION Jos48 \l 1033 </w:instrText>
          </w:r>
          <w:r w:rsidR="005553A2">
            <w:rPr>
              <w:rFonts w:ascii="Times New Roman" w:hAnsi="Times New Roman" w:cs="Times New Roman"/>
              <w:sz w:val="24"/>
              <w:szCs w:val="24"/>
            </w:rPr>
            <w:fldChar w:fldCharType="separate"/>
          </w:r>
          <w:r w:rsidR="005553A2" w:rsidRPr="005553A2">
            <w:rPr>
              <w:rFonts w:ascii="Times New Roman" w:hAnsi="Times New Roman" w:cs="Times New Roman"/>
              <w:noProof/>
              <w:sz w:val="24"/>
              <w:szCs w:val="24"/>
            </w:rPr>
            <w:t>(Quincy)</w:t>
          </w:r>
          <w:r w:rsidR="005553A2">
            <w:rPr>
              <w:rFonts w:ascii="Times New Roman" w:hAnsi="Times New Roman" w:cs="Times New Roman"/>
              <w:sz w:val="24"/>
              <w:szCs w:val="24"/>
            </w:rPr>
            <w:fldChar w:fldCharType="end"/>
          </w:r>
        </w:sdtContent>
      </w:sdt>
      <w:r w:rsidR="005553A2">
        <w:rPr>
          <w:rFonts w:ascii="Times New Roman" w:hAnsi="Times New Roman" w:cs="Times New Roman"/>
          <w:sz w:val="24"/>
          <w:szCs w:val="24"/>
        </w:rPr>
        <w:t xml:space="preserve">. </w:t>
      </w:r>
      <w:r w:rsidR="009C5524">
        <w:rPr>
          <w:rFonts w:ascii="Times New Roman" w:hAnsi="Times New Roman" w:cs="Times New Roman"/>
          <w:sz w:val="24"/>
          <w:szCs w:val="24"/>
        </w:rPr>
        <w:t>Meanwhile, Joseph Lister created a publication titled “On the Antiseptic Principle in the practice of surgery” which significantly decreased the amount of deaths during surg</w:t>
      </w:r>
      <w:r w:rsidR="00BB200C">
        <w:rPr>
          <w:rFonts w:ascii="Times New Roman" w:hAnsi="Times New Roman" w:cs="Times New Roman"/>
          <w:sz w:val="24"/>
          <w:szCs w:val="24"/>
        </w:rPr>
        <w:t>ical procedures</w:t>
      </w:r>
      <w:r w:rsidR="00985CC2">
        <w:rPr>
          <w:rFonts w:ascii="Times New Roman" w:hAnsi="Times New Roman" w:cs="Times New Roman"/>
          <w:sz w:val="24"/>
          <w:szCs w:val="24"/>
        </w:rPr>
        <w:t xml:space="preserve"> (Lister). </w:t>
      </w:r>
      <w:r w:rsidR="00532904">
        <w:rPr>
          <w:rFonts w:ascii="Times New Roman" w:hAnsi="Times New Roman" w:cs="Times New Roman"/>
          <w:sz w:val="24"/>
          <w:szCs w:val="24"/>
        </w:rPr>
        <w:t xml:space="preserve">A third jump in </w:t>
      </w:r>
      <w:r w:rsidR="00BB200C">
        <w:rPr>
          <w:rFonts w:ascii="Times New Roman" w:hAnsi="Times New Roman" w:cs="Times New Roman"/>
          <w:sz w:val="24"/>
          <w:szCs w:val="24"/>
        </w:rPr>
        <w:t xml:space="preserve">average </w:t>
      </w:r>
      <w:r w:rsidR="00532904">
        <w:rPr>
          <w:rFonts w:ascii="Times New Roman" w:hAnsi="Times New Roman" w:cs="Times New Roman"/>
          <w:sz w:val="24"/>
          <w:szCs w:val="24"/>
        </w:rPr>
        <w:t>lifespan</w:t>
      </w:r>
      <w:r w:rsidR="00985CC2">
        <w:rPr>
          <w:rFonts w:ascii="Times New Roman" w:hAnsi="Times New Roman" w:cs="Times New Roman"/>
          <w:sz w:val="24"/>
          <w:szCs w:val="24"/>
        </w:rPr>
        <w:t xml:space="preserve"> was due to the discovery of antibiotics in 1928 by Alexander Fleming and the later success of sulfa drugs (Gaynes). These technologies lowered how many people would die from infections</w:t>
      </w:r>
      <w:r w:rsidR="00BB200C">
        <w:rPr>
          <w:rFonts w:ascii="Times New Roman" w:hAnsi="Times New Roman" w:cs="Times New Roman"/>
          <w:sz w:val="24"/>
          <w:szCs w:val="24"/>
        </w:rPr>
        <w:t>.</w:t>
      </w:r>
      <w:r w:rsidR="00A80C4A" w:rsidRPr="00A80C4A">
        <w:rPr>
          <w:rFonts w:ascii="Times New Roman" w:hAnsi="Times New Roman" w:cs="Times New Roman"/>
          <w:sz w:val="24"/>
          <w:szCs w:val="24"/>
        </w:rPr>
        <w:t xml:space="preserve"> </w:t>
      </w:r>
    </w:p>
    <w:p w14:paraId="77257350" w14:textId="2401BE43" w:rsidR="006F3292" w:rsidRDefault="00A80C4A" w:rsidP="00A80C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remarkable thing about average lifespan is the differences between populations. For example, in 2014 people in Japan have a life expectancy of 83.7 whereas people in South Africa have an average life span of 62 years (Roser). </w:t>
      </w:r>
      <w:r w:rsidRPr="00AD5AD4">
        <w:rPr>
          <w:rFonts w:ascii="Times New Roman" w:hAnsi="Times New Roman" w:cs="Times New Roman"/>
          <w:sz w:val="24"/>
          <w:szCs w:val="24"/>
        </w:rPr>
        <w:t xml:space="preserve">While there are many theories to explain the mentioned statistic, </w:t>
      </w:r>
      <w:r>
        <w:rPr>
          <w:rFonts w:ascii="Times New Roman" w:hAnsi="Times New Roman" w:cs="Times New Roman"/>
          <w:sz w:val="24"/>
          <w:szCs w:val="24"/>
        </w:rPr>
        <w:t>one common conclusion among gerontology scientists is that “health inequalities are very much linked to wealth inequalities” (Comito). This is no shock and the wealth disparities grow ever larger</w:t>
      </w:r>
      <w:sdt>
        <w:sdtPr>
          <w:rPr>
            <w:rFonts w:ascii="Times New Roman" w:hAnsi="Times New Roman" w:cs="Times New Roman"/>
            <w:sz w:val="24"/>
            <w:szCs w:val="24"/>
          </w:rPr>
          <w:id w:val="35307688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Jut18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33A64">
            <w:rPr>
              <w:rFonts w:ascii="Times New Roman" w:hAnsi="Times New Roman" w:cs="Times New Roman"/>
              <w:noProof/>
              <w:sz w:val="24"/>
              <w:szCs w:val="24"/>
            </w:rPr>
            <w:t>(Jutta Bolt)</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26A3FDBD" w14:textId="7E5527A9" w:rsidR="00880C62" w:rsidRDefault="00880C62" w:rsidP="003763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proofErr w:type="gramStart"/>
      <w:r>
        <w:rPr>
          <w:rFonts w:ascii="Times New Roman" w:hAnsi="Times New Roman" w:cs="Times New Roman"/>
          <w:sz w:val="24"/>
          <w:szCs w:val="24"/>
        </w:rPr>
        <w:t>different ways</w:t>
      </w:r>
      <w:proofErr w:type="gramEnd"/>
      <w:r>
        <w:rPr>
          <w:rFonts w:ascii="Times New Roman" w:hAnsi="Times New Roman" w:cs="Times New Roman"/>
          <w:sz w:val="24"/>
          <w:szCs w:val="24"/>
        </w:rPr>
        <w:t xml:space="preserve"> to go about looking at the science of </w:t>
      </w:r>
      <w:r w:rsidR="00990093">
        <w:rPr>
          <w:rFonts w:ascii="Times New Roman" w:hAnsi="Times New Roman" w:cs="Times New Roman"/>
          <w:sz w:val="24"/>
          <w:szCs w:val="24"/>
        </w:rPr>
        <w:t>aging</w:t>
      </w:r>
      <w:r>
        <w:rPr>
          <w:rFonts w:ascii="Times New Roman" w:hAnsi="Times New Roman" w:cs="Times New Roman"/>
          <w:sz w:val="24"/>
          <w:szCs w:val="24"/>
        </w:rPr>
        <w:t>. One is immortality, which is fraught with problems and poisons.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It does have some standing in the greater scientific community, but only in conjunction with something known as the “longevity escape velocity” which was coined by David Gobel, the CEO of the Methuselah Foundation</w:t>
      </w:r>
      <w:sdt>
        <w:sdtPr>
          <w:rPr>
            <w:rFonts w:ascii="Times New Roman" w:hAnsi="Times New Roman" w:cs="Times New Roman"/>
            <w:sz w:val="24"/>
            <w:szCs w:val="24"/>
          </w:rPr>
          <w:id w:val="-111829452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Gob18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3B1B2D">
            <w:rPr>
              <w:rFonts w:ascii="Times New Roman" w:hAnsi="Times New Roman" w:cs="Times New Roman"/>
              <w:noProof/>
              <w:sz w:val="24"/>
              <w:szCs w:val="24"/>
            </w:rPr>
            <w:t>(Gobel)</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This is </w:t>
      </w:r>
      <w:r w:rsidR="0037635B">
        <w:rPr>
          <w:rFonts w:ascii="Times New Roman" w:hAnsi="Times New Roman" w:cs="Times New Roman"/>
          <w:sz w:val="24"/>
          <w:szCs w:val="24"/>
        </w:rPr>
        <w:t>the</w:t>
      </w:r>
      <w:r>
        <w:rPr>
          <w:rFonts w:ascii="Times New Roman" w:hAnsi="Times New Roman" w:cs="Times New Roman"/>
          <w:sz w:val="24"/>
          <w:szCs w:val="24"/>
        </w:rPr>
        <w:t xml:space="preserve"> idea that we can add years onto the average lifespan faster than </w:t>
      </w:r>
      <w:r w:rsidR="001678B3">
        <w:rPr>
          <w:rFonts w:ascii="Times New Roman" w:hAnsi="Times New Roman" w:cs="Times New Roman"/>
          <w:sz w:val="24"/>
          <w:szCs w:val="24"/>
        </w:rPr>
        <w:t>we can die</w:t>
      </w:r>
      <w:r w:rsidR="00A176C7">
        <w:rPr>
          <w:rFonts w:ascii="Times New Roman" w:hAnsi="Times New Roman" w:cs="Times New Roman"/>
          <w:sz w:val="24"/>
          <w:szCs w:val="24"/>
        </w:rPr>
        <w:t xml:space="preserve"> from aging</w:t>
      </w:r>
      <w:r>
        <w:rPr>
          <w:rFonts w:ascii="Times New Roman" w:hAnsi="Times New Roman" w:cs="Times New Roman"/>
          <w:sz w:val="24"/>
          <w:szCs w:val="24"/>
        </w:rPr>
        <w:t>.</w:t>
      </w:r>
    </w:p>
    <w:p w14:paraId="7C4A1426" w14:textId="5E5F658A" w:rsidR="00880C62" w:rsidRDefault="00880C62" w:rsidP="00880C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school of thought is transhumanism. This tends to focus on enhancing and augmenting humans with leaps in technology. Transhumanism is </w:t>
      </w:r>
      <w:proofErr w:type="gramStart"/>
      <w:r>
        <w:rPr>
          <w:rFonts w:ascii="Times New Roman" w:hAnsi="Times New Roman" w:cs="Times New Roman"/>
          <w:sz w:val="24"/>
          <w:szCs w:val="24"/>
        </w:rPr>
        <w:t>greatly benefited</w:t>
      </w:r>
      <w:proofErr w:type="gramEnd"/>
      <w:r>
        <w:rPr>
          <w:rFonts w:ascii="Times New Roman" w:hAnsi="Times New Roman" w:cs="Times New Roman"/>
          <w:sz w:val="24"/>
          <w:szCs w:val="24"/>
        </w:rPr>
        <w:t xml:space="preserve"> by research and development in engineering, </w:t>
      </w:r>
      <w:r w:rsidR="001678B3">
        <w:rPr>
          <w:rFonts w:ascii="Times New Roman" w:hAnsi="Times New Roman" w:cs="Times New Roman"/>
          <w:sz w:val="24"/>
          <w:szCs w:val="24"/>
        </w:rPr>
        <w:t>artificial intelligence</w:t>
      </w:r>
      <w:r>
        <w:rPr>
          <w:rFonts w:ascii="Times New Roman" w:hAnsi="Times New Roman" w:cs="Times New Roman"/>
          <w:sz w:val="24"/>
          <w:szCs w:val="24"/>
        </w:rPr>
        <w:t xml:space="preserve">, and prosthesis. The New Yorker lightly </w:t>
      </w:r>
      <w:r>
        <w:rPr>
          <w:rFonts w:ascii="Times New Roman" w:hAnsi="Times New Roman" w:cs="Times New Roman"/>
          <w:sz w:val="24"/>
          <w:szCs w:val="24"/>
        </w:rPr>
        <w:lastRenderedPageBreak/>
        <w:t>calls those focused on the tech/AI approach, the “Robocops” (Friend)</w:t>
      </w:r>
      <w:r w:rsidR="00792631">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One big name in transhumanism is Raymond Kurzweil. Raymond works as the director of engineering at Google and is optimistic for a biotech revolution.</w:t>
      </w:r>
    </w:p>
    <w:p w14:paraId="7682923A" w14:textId="5A46E842" w:rsidR="00255A5B" w:rsidRPr="007D5F94" w:rsidRDefault="00880C62" w:rsidP="00255A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school is the healthspanners. Healthspan is your healthy life span. </w:t>
      </w:r>
      <w:r w:rsidR="00E95662">
        <w:rPr>
          <w:rFonts w:ascii="Times New Roman" w:hAnsi="Times New Roman" w:cs="Times New Roman"/>
          <w:sz w:val="24"/>
          <w:szCs w:val="24"/>
        </w:rPr>
        <w:t>It is the time you spend</w:t>
      </w:r>
      <w:r w:rsidR="001C6E2A">
        <w:rPr>
          <w:rFonts w:ascii="Times New Roman" w:hAnsi="Times New Roman" w:cs="Times New Roman"/>
          <w:sz w:val="24"/>
          <w:szCs w:val="24"/>
        </w:rPr>
        <w:t xml:space="preserve"> in life without any chronic diseases or aging related disabilities (</w:t>
      </w:r>
      <w:r w:rsidR="001C6E2A" w:rsidRPr="001C6E2A">
        <w:rPr>
          <w:rFonts w:ascii="Times New Roman" w:hAnsi="Times New Roman" w:cs="Times New Roman"/>
          <w:sz w:val="24"/>
          <w:szCs w:val="24"/>
        </w:rPr>
        <w:t>Kaeberlein</w:t>
      </w:r>
      <w:r w:rsidR="001C6E2A">
        <w:rPr>
          <w:rFonts w:ascii="Times New Roman" w:hAnsi="Times New Roman" w:cs="Times New Roman"/>
          <w:sz w:val="24"/>
          <w:szCs w:val="24"/>
        </w:rPr>
        <w:t xml:space="preserve">). This is the primary focus in the field of biogerontology. </w:t>
      </w:r>
      <w:r w:rsidR="00255A5B">
        <w:rPr>
          <w:rFonts w:ascii="Times New Roman" w:hAnsi="Times New Roman" w:cs="Times New Roman"/>
          <w:sz w:val="24"/>
          <w:szCs w:val="24"/>
        </w:rPr>
        <w:t xml:space="preserve">In the words of Ashley Montagu, </w:t>
      </w:r>
      <w:proofErr w:type="gramStart"/>
      <w:r w:rsidR="00255A5B">
        <w:rPr>
          <w:rFonts w:ascii="Times New Roman" w:hAnsi="Times New Roman" w:cs="Times New Roman"/>
          <w:sz w:val="24"/>
          <w:szCs w:val="24"/>
        </w:rPr>
        <w:t>anthropologist</w:t>
      </w:r>
      <w:proofErr w:type="gramEnd"/>
      <w:r w:rsidR="00255A5B">
        <w:rPr>
          <w:rFonts w:ascii="Times New Roman" w:hAnsi="Times New Roman" w:cs="Times New Roman"/>
          <w:sz w:val="24"/>
          <w:szCs w:val="24"/>
        </w:rPr>
        <w:t xml:space="preserve"> and humanist: “</w:t>
      </w:r>
      <w:r w:rsidR="00255A5B" w:rsidRPr="00814481">
        <w:rPr>
          <w:rFonts w:ascii="Times New Roman" w:hAnsi="Times New Roman" w:cs="Times New Roman"/>
          <w:sz w:val="24"/>
          <w:szCs w:val="24"/>
        </w:rPr>
        <w:t>The idea is to die young as late as possible</w:t>
      </w:r>
      <w:r w:rsidR="00255A5B">
        <w:rPr>
          <w:rFonts w:ascii="Times New Roman" w:hAnsi="Times New Roman" w:cs="Times New Roman"/>
          <w:sz w:val="24"/>
          <w:szCs w:val="24"/>
        </w:rPr>
        <w:t>” (Thurman).</w:t>
      </w:r>
    </w:p>
    <w:p w14:paraId="2C2CC985" w14:textId="208A751A" w:rsidR="00880C62" w:rsidRDefault="00880C62" w:rsidP="00724F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question that should be answered is why is biogerontology an important field.</w:t>
      </w:r>
      <w:r w:rsidR="001C6E2A">
        <w:rPr>
          <w:rFonts w:ascii="Times New Roman" w:hAnsi="Times New Roman" w:cs="Times New Roman"/>
          <w:sz w:val="24"/>
          <w:szCs w:val="24"/>
        </w:rPr>
        <w:t xml:space="preserve"> </w:t>
      </w:r>
      <w:r w:rsidR="00724F56">
        <w:rPr>
          <w:rFonts w:ascii="Times New Roman" w:hAnsi="Times New Roman" w:cs="Times New Roman"/>
          <w:sz w:val="24"/>
          <w:szCs w:val="24"/>
        </w:rPr>
        <w:t xml:space="preserve">Since biogerontology is the study of </w:t>
      </w:r>
      <w:r w:rsidR="00990093">
        <w:rPr>
          <w:rFonts w:ascii="Times New Roman" w:hAnsi="Times New Roman" w:cs="Times New Roman"/>
          <w:sz w:val="24"/>
          <w:szCs w:val="24"/>
        </w:rPr>
        <w:t>aging</w:t>
      </w:r>
      <w:r w:rsidR="00724F56">
        <w:rPr>
          <w:rFonts w:ascii="Times New Roman" w:hAnsi="Times New Roman" w:cs="Times New Roman"/>
          <w:sz w:val="24"/>
          <w:szCs w:val="24"/>
        </w:rPr>
        <w:t xml:space="preserve"> and age-related diseases, the field is a matter of life or death. </w:t>
      </w:r>
    </w:p>
    <w:p w14:paraId="32E7AF41" w14:textId="37A01A4E" w:rsidR="00E36E88" w:rsidRDefault="00C5744A" w:rsidP="00CC28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t>
      </w:r>
      <w:r w:rsidR="00724F56">
        <w:rPr>
          <w:rFonts w:ascii="Times New Roman" w:hAnsi="Times New Roman" w:cs="Times New Roman"/>
          <w:sz w:val="24"/>
          <w:szCs w:val="24"/>
        </w:rPr>
        <w:t xml:space="preserve">really </w:t>
      </w:r>
      <w:r>
        <w:rPr>
          <w:rFonts w:ascii="Times New Roman" w:hAnsi="Times New Roman" w:cs="Times New Roman"/>
          <w:sz w:val="24"/>
          <w:szCs w:val="24"/>
        </w:rPr>
        <w:t xml:space="preserve">understand why </w:t>
      </w:r>
      <w:r w:rsidR="00724F56">
        <w:rPr>
          <w:rFonts w:ascii="Times New Roman" w:hAnsi="Times New Roman" w:cs="Times New Roman"/>
          <w:sz w:val="24"/>
          <w:szCs w:val="24"/>
        </w:rPr>
        <w:t>this</w:t>
      </w:r>
      <w:r>
        <w:rPr>
          <w:rFonts w:ascii="Times New Roman" w:hAnsi="Times New Roman" w:cs="Times New Roman"/>
          <w:sz w:val="24"/>
          <w:szCs w:val="24"/>
        </w:rPr>
        <w:t xml:space="preserve"> research is so important, we can look at the top causes of death in the world</w:t>
      </w:r>
      <w:r w:rsidR="00792631">
        <w:rPr>
          <w:rFonts w:ascii="Times New Roman" w:hAnsi="Times New Roman" w:cs="Times New Roman"/>
          <w:sz w:val="24"/>
          <w:szCs w:val="24"/>
        </w:rPr>
        <w:t xml:space="preserve">. </w:t>
      </w:r>
      <w:r>
        <w:rPr>
          <w:rFonts w:ascii="Times New Roman" w:hAnsi="Times New Roman" w:cs="Times New Roman"/>
          <w:sz w:val="24"/>
          <w:szCs w:val="24"/>
        </w:rPr>
        <w:t xml:space="preserve">The top </w:t>
      </w:r>
      <w:r w:rsidR="001678B3">
        <w:rPr>
          <w:rFonts w:ascii="Times New Roman" w:hAnsi="Times New Roman" w:cs="Times New Roman"/>
          <w:sz w:val="24"/>
          <w:szCs w:val="24"/>
        </w:rPr>
        <w:t>ten</w:t>
      </w:r>
      <w:r>
        <w:rPr>
          <w:rFonts w:ascii="Times New Roman" w:hAnsi="Times New Roman" w:cs="Times New Roman"/>
          <w:sz w:val="24"/>
          <w:szCs w:val="24"/>
        </w:rPr>
        <w:t xml:space="preserve"> global causes of death in 2016 were</w:t>
      </w:r>
      <w:r w:rsidR="00CC287C">
        <w:rPr>
          <w:rFonts w:ascii="Times New Roman" w:hAnsi="Times New Roman" w:cs="Times New Roman"/>
          <w:sz w:val="24"/>
          <w:szCs w:val="24"/>
        </w:rPr>
        <w:t xml:space="preserve"> chronic obstructive pulmonary disease; road injury</w:t>
      </w:r>
      <w:r w:rsidR="001678B3">
        <w:rPr>
          <w:rFonts w:ascii="Times New Roman" w:hAnsi="Times New Roman" w:cs="Times New Roman"/>
          <w:sz w:val="24"/>
          <w:szCs w:val="24"/>
        </w:rPr>
        <w:t>;</w:t>
      </w:r>
      <w:r w:rsidR="00CC287C">
        <w:rPr>
          <w:rFonts w:ascii="Times New Roman" w:hAnsi="Times New Roman" w:cs="Times New Roman"/>
          <w:sz w:val="24"/>
          <w:szCs w:val="24"/>
        </w:rPr>
        <w:t xml:space="preserve"> </w:t>
      </w:r>
      <w:r w:rsidR="00231C3F">
        <w:rPr>
          <w:rFonts w:ascii="Times New Roman" w:hAnsi="Times New Roman" w:cs="Times New Roman"/>
          <w:sz w:val="24"/>
          <w:szCs w:val="24"/>
        </w:rPr>
        <w:t>diarrheal</w:t>
      </w:r>
      <w:r w:rsidR="00CC287C">
        <w:rPr>
          <w:rFonts w:ascii="Times New Roman" w:hAnsi="Times New Roman" w:cs="Times New Roman"/>
          <w:sz w:val="24"/>
          <w:szCs w:val="24"/>
        </w:rPr>
        <w:t xml:space="preserve"> diseases</w:t>
      </w:r>
      <w:r w:rsidR="001678B3">
        <w:rPr>
          <w:rFonts w:ascii="Times New Roman" w:hAnsi="Times New Roman" w:cs="Times New Roman"/>
          <w:sz w:val="24"/>
          <w:szCs w:val="24"/>
        </w:rPr>
        <w:t xml:space="preserve">; </w:t>
      </w:r>
      <w:r w:rsidR="00CC287C">
        <w:rPr>
          <w:rFonts w:ascii="Times New Roman" w:hAnsi="Times New Roman" w:cs="Times New Roman"/>
          <w:sz w:val="24"/>
          <w:szCs w:val="24"/>
        </w:rPr>
        <w:t>tuberculosis</w:t>
      </w:r>
      <w:r w:rsidR="001678B3">
        <w:rPr>
          <w:rFonts w:ascii="Times New Roman" w:hAnsi="Times New Roman" w:cs="Times New Roman"/>
          <w:sz w:val="24"/>
          <w:szCs w:val="24"/>
        </w:rPr>
        <w:t>; ischemic heart disease; stroke; lower respiratory infections; Alzheimer’s disease and dementias; trachea, bronchus, and lung cancers; and diabetes mellitus</w:t>
      </w:r>
      <w:r w:rsidR="00792631">
        <w:rPr>
          <w:rFonts w:ascii="Times New Roman" w:hAnsi="Times New Roman" w:cs="Times New Roman"/>
          <w:sz w:val="24"/>
          <w:szCs w:val="24"/>
        </w:rPr>
        <w:t xml:space="preserve"> </w:t>
      </w:r>
      <w:sdt>
        <w:sdtPr>
          <w:rPr>
            <w:rFonts w:ascii="Times New Roman" w:hAnsi="Times New Roman" w:cs="Times New Roman"/>
            <w:sz w:val="24"/>
            <w:szCs w:val="24"/>
          </w:rPr>
          <w:id w:val="-1686666797"/>
          <w:citation/>
        </w:sdtPr>
        <w:sdtEndPr/>
        <w:sdtContent>
          <w:r w:rsidR="00792631">
            <w:rPr>
              <w:rFonts w:ascii="Times New Roman" w:hAnsi="Times New Roman" w:cs="Times New Roman"/>
              <w:sz w:val="24"/>
              <w:szCs w:val="24"/>
            </w:rPr>
            <w:fldChar w:fldCharType="begin"/>
          </w:r>
          <w:r w:rsidR="00792631">
            <w:rPr>
              <w:rFonts w:ascii="Times New Roman" w:hAnsi="Times New Roman" w:cs="Times New Roman"/>
              <w:sz w:val="24"/>
              <w:szCs w:val="24"/>
            </w:rPr>
            <w:instrText xml:space="preserve"> CITATION WHO18 \l 1033 </w:instrText>
          </w:r>
          <w:r w:rsidR="00792631">
            <w:rPr>
              <w:rFonts w:ascii="Times New Roman" w:hAnsi="Times New Roman" w:cs="Times New Roman"/>
              <w:sz w:val="24"/>
              <w:szCs w:val="24"/>
            </w:rPr>
            <w:fldChar w:fldCharType="separate"/>
          </w:r>
          <w:r w:rsidR="00792631" w:rsidRPr="00C5744A">
            <w:rPr>
              <w:rFonts w:ascii="Times New Roman" w:hAnsi="Times New Roman" w:cs="Times New Roman"/>
              <w:noProof/>
              <w:sz w:val="24"/>
              <w:szCs w:val="24"/>
            </w:rPr>
            <w:t>(WHO)</w:t>
          </w:r>
          <w:r w:rsidR="00792631">
            <w:rPr>
              <w:rFonts w:ascii="Times New Roman" w:hAnsi="Times New Roman" w:cs="Times New Roman"/>
              <w:sz w:val="24"/>
              <w:szCs w:val="24"/>
            </w:rPr>
            <w:fldChar w:fldCharType="end"/>
          </w:r>
        </w:sdtContent>
      </w:sdt>
      <w:r w:rsidR="00792631">
        <w:rPr>
          <w:rFonts w:ascii="Times New Roman" w:hAnsi="Times New Roman" w:cs="Times New Roman"/>
          <w:sz w:val="24"/>
          <w:szCs w:val="24"/>
        </w:rPr>
        <w:t>.</w:t>
      </w:r>
      <w:r w:rsidR="001678B3">
        <w:rPr>
          <w:rFonts w:ascii="Times New Roman" w:hAnsi="Times New Roman" w:cs="Times New Roman"/>
          <w:sz w:val="24"/>
          <w:szCs w:val="24"/>
        </w:rPr>
        <w:t xml:space="preserve"> </w:t>
      </w:r>
      <w:r w:rsidR="0097679F">
        <w:rPr>
          <w:rFonts w:ascii="Times New Roman" w:hAnsi="Times New Roman" w:cs="Times New Roman"/>
          <w:sz w:val="24"/>
          <w:szCs w:val="24"/>
        </w:rPr>
        <w:t>From</w:t>
      </w:r>
      <w:r w:rsidR="001678B3">
        <w:rPr>
          <w:rFonts w:ascii="Times New Roman" w:hAnsi="Times New Roman" w:cs="Times New Roman"/>
          <w:sz w:val="24"/>
          <w:szCs w:val="24"/>
        </w:rPr>
        <w:t xml:space="preserve"> these ten, the last six are related to aging.</w:t>
      </w:r>
      <w:r w:rsidR="001678B3" w:rsidRPr="001678B3">
        <w:rPr>
          <w:rFonts w:ascii="Times New Roman" w:hAnsi="Times New Roman" w:cs="Times New Roman"/>
          <w:sz w:val="24"/>
          <w:szCs w:val="24"/>
        </w:rPr>
        <w:t xml:space="preserve"> </w:t>
      </w:r>
      <w:r w:rsidR="001678B3">
        <w:rPr>
          <w:rFonts w:ascii="Times New Roman" w:hAnsi="Times New Roman" w:cs="Times New Roman"/>
          <w:sz w:val="24"/>
          <w:szCs w:val="24"/>
        </w:rPr>
        <w:t>Of those, heart disease accounted for one third of all deaths in people 65 years of age or older.</w:t>
      </w:r>
    </w:p>
    <w:p w14:paraId="592FCC74" w14:textId="2F276F7C" w:rsidR="00231C3F" w:rsidRPr="00E36E88" w:rsidRDefault="00E36E88" w:rsidP="001678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Age-related diseases are ones that occur more often as you get older, usually due to your cells senescing (</w:t>
      </w:r>
      <w:proofErr w:type="spellStart"/>
      <w:r>
        <w:rPr>
          <w:rFonts w:ascii="Times New Roman" w:hAnsi="Times New Roman" w:cs="Times New Roman"/>
          <w:sz w:val="24"/>
          <w:szCs w:val="24"/>
        </w:rPr>
        <w:t>Jaul</w:t>
      </w:r>
      <w:proofErr w:type="spellEnd"/>
      <w:r>
        <w:rPr>
          <w:rFonts w:ascii="Times New Roman" w:hAnsi="Times New Roman" w:cs="Times New Roman"/>
          <w:sz w:val="24"/>
          <w:szCs w:val="24"/>
        </w:rPr>
        <w:t xml:space="preserve"> et al). </w:t>
      </w:r>
      <w:r w:rsidR="00231C3F">
        <w:rPr>
          <w:rFonts w:ascii="Times New Roman" w:hAnsi="Times New Roman" w:cs="Times New Roman"/>
          <w:sz w:val="24"/>
          <w:szCs w:val="24"/>
        </w:rPr>
        <w:t>This means that research into senescence – a part of aging research – could help treat these diseases.</w:t>
      </w:r>
      <w:r w:rsidR="001678B3">
        <w:rPr>
          <w:rFonts w:ascii="Times New Roman" w:hAnsi="Times New Roman" w:cs="Times New Roman"/>
          <w:sz w:val="24"/>
          <w:szCs w:val="24"/>
        </w:rPr>
        <w:t xml:space="preserve"> Senesce</w:t>
      </w:r>
      <w:r w:rsidR="001143B3">
        <w:rPr>
          <w:rFonts w:ascii="Times New Roman" w:hAnsi="Times New Roman" w:cs="Times New Roman"/>
          <w:sz w:val="24"/>
          <w:szCs w:val="24"/>
        </w:rPr>
        <w:t xml:space="preserve">nt cells are ones who have stopped dividing and </w:t>
      </w:r>
      <w:r w:rsidR="00484D6F">
        <w:rPr>
          <w:rFonts w:ascii="Times New Roman" w:hAnsi="Times New Roman" w:cs="Times New Roman"/>
          <w:sz w:val="24"/>
          <w:szCs w:val="24"/>
        </w:rPr>
        <w:t>usually destroy themselves</w:t>
      </w:r>
      <w:r w:rsidR="0097679F">
        <w:rPr>
          <w:rFonts w:ascii="Times New Roman" w:hAnsi="Times New Roman" w:cs="Times New Roman"/>
          <w:sz w:val="24"/>
          <w:szCs w:val="24"/>
        </w:rPr>
        <w:t>.</w:t>
      </w:r>
      <w:r w:rsidR="0097679F" w:rsidRPr="0097679F">
        <w:rPr>
          <w:rStyle w:val="FootnoteReference"/>
          <w:rFonts w:ascii="Times New Roman" w:hAnsi="Times New Roman" w:cs="Times New Roman"/>
          <w:sz w:val="24"/>
          <w:szCs w:val="24"/>
        </w:rPr>
        <w:t xml:space="preserve"> </w:t>
      </w:r>
      <w:r w:rsidR="0097679F">
        <w:rPr>
          <w:rStyle w:val="FootnoteReference"/>
          <w:rFonts w:ascii="Times New Roman" w:hAnsi="Times New Roman" w:cs="Times New Roman"/>
          <w:sz w:val="24"/>
          <w:szCs w:val="24"/>
        </w:rPr>
        <w:footnoteReference w:id="5"/>
      </w:r>
      <w:r w:rsidR="00484D6F">
        <w:rPr>
          <w:rFonts w:ascii="Times New Roman" w:hAnsi="Times New Roman" w:cs="Times New Roman"/>
          <w:sz w:val="24"/>
          <w:szCs w:val="24"/>
        </w:rPr>
        <w:t xml:space="preserve"> Sometimes they fail to destroy themselves and keep releasing inflammation and hormones. These can cause mutations, which can lead to cancer. This gets worse as you </w:t>
      </w:r>
      <w:r w:rsidR="00B51ECA">
        <w:rPr>
          <w:rFonts w:ascii="Times New Roman" w:hAnsi="Times New Roman" w:cs="Times New Roman"/>
          <w:sz w:val="24"/>
          <w:szCs w:val="24"/>
        </w:rPr>
        <w:t>age and</w:t>
      </w:r>
      <w:r w:rsidR="00484D6F">
        <w:rPr>
          <w:rFonts w:ascii="Times New Roman" w:hAnsi="Times New Roman" w:cs="Times New Roman"/>
          <w:sz w:val="24"/>
          <w:szCs w:val="24"/>
        </w:rPr>
        <w:t xml:space="preserve"> is why cancers are one of the leading causes of death in the elderly.</w:t>
      </w:r>
      <w:r w:rsidR="00B51ECA">
        <w:rPr>
          <w:rFonts w:ascii="Times New Roman" w:hAnsi="Times New Roman" w:cs="Times New Roman"/>
          <w:sz w:val="24"/>
          <w:szCs w:val="24"/>
        </w:rPr>
        <w:t xml:space="preserve"> (</w:t>
      </w:r>
      <w:proofErr w:type="spellStart"/>
      <w:r w:rsidR="00B51ECA">
        <w:rPr>
          <w:rFonts w:ascii="Times New Roman" w:hAnsi="Times New Roman" w:cs="Times New Roman"/>
          <w:sz w:val="24"/>
          <w:szCs w:val="24"/>
        </w:rPr>
        <w:t>Campisi</w:t>
      </w:r>
      <w:proofErr w:type="spellEnd"/>
      <w:r w:rsidR="00B51ECA">
        <w:rPr>
          <w:rFonts w:ascii="Times New Roman" w:hAnsi="Times New Roman" w:cs="Times New Roman"/>
          <w:sz w:val="24"/>
          <w:szCs w:val="24"/>
        </w:rPr>
        <w:t>).</w:t>
      </w:r>
    </w:p>
    <w:p w14:paraId="7FEB20A8" w14:textId="6D0B5BBC" w:rsidR="002A05FA" w:rsidRDefault="00231C3F" w:rsidP="009767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Death may not discriminate, but there is a difference in which diseases cause the most deaths per group. For example, the top five deaths for white people in the US who are 65</w:t>
      </w:r>
      <w:r w:rsidR="0097679F">
        <w:rPr>
          <w:rFonts w:ascii="Times New Roman" w:hAnsi="Times New Roman" w:cs="Times New Roman"/>
          <w:sz w:val="24"/>
          <w:szCs w:val="24"/>
        </w:rPr>
        <w:t xml:space="preserve"> years of age</w:t>
      </w:r>
      <w:r>
        <w:rPr>
          <w:rFonts w:ascii="Times New Roman" w:hAnsi="Times New Roman" w:cs="Times New Roman"/>
          <w:sz w:val="24"/>
          <w:szCs w:val="24"/>
        </w:rPr>
        <w:t xml:space="preserve"> and older are heart disease, cancer, stroke, chronic lower respiratory diseases, and </w:t>
      </w:r>
      <w:r w:rsidR="002A05FA">
        <w:rPr>
          <w:rFonts w:ascii="Times New Roman" w:hAnsi="Times New Roman" w:cs="Times New Roman"/>
          <w:sz w:val="24"/>
          <w:szCs w:val="24"/>
        </w:rPr>
        <w:t xml:space="preserve">Alzheimer’s </w:t>
      </w:r>
      <w:r w:rsidR="0097679F">
        <w:rPr>
          <w:rFonts w:ascii="Times New Roman" w:hAnsi="Times New Roman" w:cs="Times New Roman"/>
          <w:sz w:val="24"/>
          <w:szCs w:val="24"/>
        </w:rPr>
        <w:t>disease:</w:t>
      </w:r>
      <w:r>
        <w:rPr>
          <w:rFonts w:ascii="Times New Roman" w:hAnsi="Times New Roman" w:cs="Times New Roman"/>
          <w:sz w:val="24"/>
          <w:szCs w:val="24"/>
        </w:rPr>
        <w:t xml:space="preserve"> in that order. However, the 4</w:t>
      </w:r>
      <w:r w:rsidRPr="00231C3F">
        <w:rPr>
          <w:rFonts w:ascii="Times New Roman" w:hAnsi="Times New Roman" w:cs="Times New Roman"/>
          <w:sz w:val="24"/>
          <w:szCs w:val="24"/>
          <w:vertAlign w:val="superscript"/>
        </w:rPr>
        <w:t>th</w:t>
      </w:r>
      <w:r>
        <w:rPr>
          <w:rFonts w:ascii="Times New Roman" w:hAnsi="Times New Roman" w:cs="Times New Roman"/>
          <w:sz w:val="24"/>
          <w:szCs w:val="24"/>
        </w:rPr>
        <w:t xml:space="preserve"> highest cause of death for</w:t>
      </w:r>
      <w:r w:rsidR="002A05FA">
        <w:rPr>
          <w:rFonts w:ascii="Times New Roman" w:hAnsi="Times New Roman" w:cs="Times New Roman"/>
          <w:sz w:val="24"/>
          <w:szCs w:val="24"/>
        </w:rPr>
        <w:t xml:space="preserve"> Pacific Islanders, Hispanic, and B</w:t>
      </w:r>
      <w:r>
        <w:rPr>
          <w:rFonts w:ascii="Times New Roman" w:hAnsi="Times New Roman" w:cs="Times New Roman"/>
          <w:sz w:val="24"/>
          <w:szCs w:val="24"/>
        </w:rPr>
        <w:t>lack Americans is diabetes</w:t>
      </w:r>
      <w:r w:rsidR="0097679F">
        <w:rPr>
          <w:rFonts w:ascii="Times New Roman" w:hAnsi="Times New Roman" w:cs="Times New Roman"/>
          <w:sz w:val="24"/>
          <w:szCs w:val="24"/>
        </w:rPr>
        <w:t>, which is not even on the list for white Americans.</w:t>
      </w:r>
      <w:r>
        <w:rPr>
          <w:rFonts w:ascii="Times New Roman" w:hAnsi="Times New Roman" w:cs="Times New Roman"/>
          <w:sz w:val="24"/>
          <w:szCs w:val="24"/>
        </w:rPr>
        <w:t xml:space="preserve"> </w:t>
      </w:r>
      <w:r w:rsidR="0097679F">
        <w:rPr>
          <w:rFonts w:ascii="Times New Roman" w:hAnsi="Times New Roman" w:cs="Times New Roman"/>
          <w:sz w:val="24"/>
          <w:szCs w:val="24"/>
        </w:rPr>
        <w:t>I</w:t>
      </w:r>
      <w:r w:rsidR="002A05FA">
        <w:rPr>
          <w:rFonts w:ascii="Times New Roman" w:hAnsi="Times New Roman" w:cs="Times New Roman"/>
          <w:sz w:val="24"/>
          <w:szCs w:val="24"/>
        </w:rPr>
        <w:t>t is</w:t>
      </w:r>
      <w:r w:rsidR="0097679F">
        <w:rPr>
          <w:rFonts w:ascii="Times New Roman" w:hAnsi="Times New Roman" w:cs="Times New Roman"/>
          <w:sz w:val="24"/>
          <w:szCs w:val="24"/>
        </w:rPr>
        <w:t xml:space="preserve"> also</w:t>
      </w:r>
      <w:r>
        <w:rPr>
          <w:rFonts w:ascii="Times New Roman" w:hAnsi="Times New Roman" w:cs="Times New Roman"/>
          <w:sz w:val="24"/>
          <w:szCs w:val="24"/>
        </w:rPr>
        <w:t xml:space="preserve"> the 3</w:t>
      </w:r>
      <w:r w:rsidRPr="00231C3F">
        <w:rPr>
          <w:rFonts w:ascii="Times New Roman" w:hAnsi="Times New Roman" w:cs="Times New Roman"/>
          <w:sz w:val="24"/>
          <w:szCs w:val="24"/>
          <w:vertAlign w:val="superscript"/>
        </w:rPr>
        <w:t>rd</w:t>
      </w:r>
      <w:r>
        <w:rPr>
          <w:rFonts w:ascii="Times New Roman" w:hAnsi="Times New Roman" w:cs="Times New Roman"/>
          <w:sz w:val="24"/>
          <w:szCs w:val="24"/>
        </w:rPr>
        <w:t xml:space="preserve"> highest cause of death for Asian or American Indians in the States.</w:t>
      </w:r>
      <w:r w:rsidR="0097679F">
        <w:rPr>
          <w:rFonts w:ascii="Times New Roman" w:hAnsi="Times New Roman" w:cs="Times New Roman"/>
          <w:sz w:val="24"/>
          <w:szCs w:val="24"/>
        </w:rPr>
        <w:t xml:space="preserve"> </w:t>
      </w:r>
      <w:r w:rsidR="002A05FA">
        <w:rPr>
          <w:rFonts w:ascii="Times New Roman" w:hAnsi="Times New Roman" w:cs="Times New Roman"/>
          <w:sz w:val="24"/>
          <w:szCs w:val="24"/>
        </w:rPr>
        <w:t xml:space="preserve">There are differences in percentages as well. Black Americans die by stroke 8.3% of all </w:t>
      </w:r>
      <w:r w:rsidR="0097679F">
        <w:rPr>
          <w:rFonts w:ascii="Times New Roman" w:hAnsi="Times New Roman" w:cs="Times New Roman"/>
          <w:sz w:val="24"/>
          <w:szCs w:val="24"/>
        </w:rPr>
        <w:t>elderly deaths, but</w:t>
      </w:r>
      <w:r w:rsidR="002A05FA">
        <w:rPr>
          <w:rFonts w:ascii="Times New Roman" w:hAnsi="Times New Roman" w:cs="Times New Roman"/>
          <w:sz w:val="24"/>
          <w:szCs w:val="24"/>
        </w:rPr>
        <w:t xml:space="preserve"> </w:t>
      </w:r>
      <w:r w:rsidR="0097679F">
        <w:rPr>
          <w:rFonts w:ascii="Times New Roman" w:hAnsi="Times New Roman" w:cs="Times New Roman"/>
          <w:sz w:val="24"/>
          <w:szCs w:val="24"/>
        </w:rPr>
        <w:t>w</w:t>
      </w:r>
      <w:r w:rsidR="002A05FA">
        <w:rPr>
          <w:rFonts w:ascii="Times New Roman" w:hAnsi="Times New Roman" w:cs="Times New Roman"/>
          <w:sz w:val="24"/>
          <w:szCs w:val="24"/>
        </w:rPr>
        <w:t>hite Americans die at a rate of 7.8% f</w:t>
      </w:r>
      <w:r w:rsidR="0097679F">
        <w:rPr>
          <w:rFonts w:ascii="Times New Roman" w:hAnsi="Times New Roman" w:cs="Times New Roman"/>
          <w:sz w:val="24"/>
          <w:szCs w:val="24"/>
        </w:rPr>
        <w:t>rom it</w:t>
      </w:r>
      <w:r w:rsidR="00C76201">
        <w:rPr>
          <w:rFonts w:ascii="Times New Roman" w:hAnsi="Times New Roman" w:cs="Times New Roman"/>
          <w:sz w:val="24"/>
          <w:szCs w:val="24"/>
        </w:rPr>
        <w:t xml:space="preserve"> (</w:t>
      </w:r>
      <w:proofErr w:type="spellStart"/>
      <w:r w:rsidR="00C76201">
        <w:rPr>
          <w:rFonts w:ascii="Times New Roman" w:hAnsi="Times New Roman" w:cs="Times New Roman"/>
          <w:sz w:val="24"/>
          <w:szCs w:val="24"/>
        </w:rPr>
        <w:t>Gorina</w:t>
      </w:r>
      <w:proofErr w:type="spellEnd"/>
      <w:r w:rsidR="00C76201">
        <w:rPr>
          <w:rFonts w:ascii="Times New Roman" w:hAnsi="Times New Roman" w:cs="Times New Roman"/>
          <w:sz w:val="24"/>
          <w:szCs w:val="24"/>
        </w:rPr>
        <w:t xml:space="preserve"> et al).</w:t>
      </w:r>
    </w:p>
    <w:p w14:paraId="1A372F33" w14:textId="768FA40C" w:rsidR="00724F56" w:rsidRDefault="002A05FA" w:rsidP="007D5F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for people from different </w:t>
      </w:r>
      <w:r w:rsidR="007D5F94">
        <w:rPr>
          <w:rFonts w:ascii="Times New Roman" w:hAnsi="Times New Roman" w:cs="Times New Roman"/>
          <w:sz w:val="24"/>
          <w:szCs w:val="24"/>
        </w:rPr>
        <w:t xml:space="preserve">races and </w:t>
      </w:r>
      <w:r>
        <w:rPr>
          <w:rFonts w:ascii="Times New Roman" w:hAnsi="Times New Roman" w:cs="Times New Roman"/>
          <w:sz w:val="24"/>
          <w:szCs w:val="24"/>
        </w:rPr>
        <w:t xml:space="preserve">ethnicities to </w:t>
      </w:r>
      <w:r w:rsidR="0097679F">
        <w:rPr>
          <w:rFonts w:ascii="Times New Roman" w:hAnsi="Times New Roman" w:cs="Times New Roman"/>
          <w:sz w:val="24"/>
          <w:szCs w:val="24"/>
        </w:rPr>
        <w:t xml:space="preserve">be a part of </w:t>
      </w:r>
      <w:r>
        <w:rPr>
          <w:rFonts w:ascii="Times New Roman" w:hAnsi="Times New Roman" w:cs="Times New Roman"/>
          <w:sz w:val="24"/>
          <w:szCs w:val="24"/>
        </w:rPr>
        <w:t xml:space="preserve">biogerontology for this reason. People in medical sciences tend to focus on aspects of the science that hit closest to home. </w:t>
      </w:r>
      <w:r w:rsidR="002F6AC2">
        <w:rPr>
          <w:rFonts w:ascii="Times New Roman" w:hAnsi="Times New Roman" w:cs="Times New Roman"/>
          <w:sz w:val="24"/>
          <w:szCs w:val="24"/>
        </w:rPr>
        <w:t xml:space="preserve">If people from </w:t>
      </w:r>
      <w:proofErr w:type="gramStart"/>
      <w:r w:rsidR="002F6AC2">
        <w:rPr>
          <w:rFonts w:ascii="Times New Roman" w:hAnsi="Times New Roman" w:cs="Times New Roman"/>
          <w:sz w:val="24"/>
          <w:szCs w:val="24"/>
        </w:rPr>
        <w:t>different backgrounds</w:t>
      </w:r>
      <w:proofErr w:type="gramEnd"/>
      <w:r w:rsidR="002F6AC2">
        <w:rPr>
          <w:rFonts w:ascii="Times New Roman" w:hAnsi="Times New Roman" w:cs="Times New Roman"/>
          <w:sz w:val="24"/>
          <w:szCs w:val="24"/>
        </w:rPr>
        <w:t xml:space="preserve"> come together, they can make sure that the focuses help a wider range of people.</w:t>
      </w:r>
      <w:r w:rsidR="0097679F">
        <w:rPr>
          <w:rFonts w:ascii="Times New Roman" w:hAnsi="Times New Roman" w:cs="Times New Roman"/>
          <w:sz w:val="24"/>
          <w:szCs w:val="24"/>
        </w:rPr>
        <w:t xml:space="preserve"> Since there are so many differences in health issues between races,</w:t>
      </w:r>
      <w:r w:rsidR="0097679F">
        <w:rPr>
          <w:rStyle w:val="FootnoteReference"/>
          <w:rFonts w:ascii="Times New Roman" w:hAnsi="Times New Roman" w:cs="Times New Roman"/>
          <w:sz w:val="24"/>
          <w:szCs w:val="24"/>
        </w:rPr>
        <w:footnoteReference w:id="6"/>
      </w:r>
      <w:r w:rsidR="0097679F">
        <w:rPr>
          <w:rFonts w:ascii="Times New Roman" w:hAnsi="Times New Roman" w:cs="Times New Roman"/>
          <w:sz w:val="24"/>
          <w:szCs w:val="24"/>
        </w:rPr>
        <w:t xml:space="preserve"> this diversity is necessary.</w:t>
      </w:r>
    </w:p>
    <w:p w14:paraId="57A04C87" w14:textId="4537D3AF" w:rsidR="00B65E62" w:rsidRPr="0089614E" w:rsidRDefault="00A176C7" w:rsidP="00B65E6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Racial d</w:t>
      </w:r>
      <w:r w:rsidR="00FF6ED8">
        <w:rPr>
          <w:rFonts w:ascii="Times New Roman" w:hAnsi="Times New Roman" w:cs="Times New Roman"/>
          <w:sz w:val="24"/>
          <w:szCs w:val="24"/>
        </w:rPr>
        <w:t xml:space="preserve">iversity in science is </w:t>
      </w:r>
      <w:proofErr w:type="gramStart"/>
      <w:r w:rsidR="00FF6ED8">
        <w:rPr>
          <w:rFonts w:ascii="Times New Roman" w:hAnsi="Times New Roman" w:cs="Times New Roman"/>
          <w:sz w:val="24"/>
          <w:szCs w:val="24"/>
        </w:rPr>
        <w:t>generally lacking</w:t>
      </w:r>
      <w:proofErr w:type="gramEnd"/>
      <w:r w:rsidR="00FF6ED8">
        <w:rPr>
          <w:rFonts w:ascii="Times New Roman" w:hAnsi="Times New Roman" w:cs="Times New Roman"/>
          <w:sz w:val="24"/>
          <w:szCs w:val="24"/>
        </w:rPr>
        <w:t>. Dr. Michelle McMurry-Heath, the CEO of I Am Biotech</w:t>
      </w:r>
      <w:r w:rsidR="002608B2">
        <w:rPr>
          <w:rFonts w:ascii="Times New Roman" w:hAnsi="Times New Roman" w:cs="Times New Roman"/>
          <w:sz w:val="24"/>
          <w:szCs w:val="24"/>
        </w:rPr>
        <w:t xml:space="preserve"> hosted</w:t>
      </w:r>
      <w:r w:rsidR="00FF6ED8">
        <w:rPr>
          <w:rFonts w:ascii="Times New Roman" w:hAnsi="Times New Roman" w:cs="Times New Roman"/>
          <w:sz w:val="24"/>
          <w:szCs w:val="24"/>
        </w:rPr>
        <w:t xml:space="preserve"> an event to discuss race and the role it plays in biotechnology. </w:t>
      </w:r>
      <w:r w:rsidR="002608B2">
        <w:rPr>
          <w:rFonts w:ascii="Times New Roman" w:hAnsi="Times New Roman" w:cs="Times New Roman"/>
          <w:sz w:val="24"/>
          <w:szCs w:val="24"/>
        </w:rPr>
        <w:t>“Over one year while working in a biotech company, I never met anybody who was black” said Jeremy Levin, CEO of Ovid Therapeutics (Bio</w:t>
      </w:r>
      <w:r w:rsidR="00F25382">
        <w:rPr>
          <w:rFonts w:ascii="Times New Roman" w:hAnsi="Times New Roman" w:cs="Times New Roman"/>
          <w:sz w:val="24"/>
          <w:szCs w:val="24"/>
        </w:rPr>
        <w:t xml:space="preserve"> Digital</w:t>
      </w:r>
      <w:r w:rsidR="002608B2">
        <w:rPr>
          <w:rFonts w:ascii="Times New Roman" w:hAnsi="Times New Roman" w:cs="Times New Roman"/>
          <w:sz w:val="24"/>
          <w:szCs w:val="24"/>
        </w:rPr>
        <w:t>).</w:t>
      </w:r>
    </w:p>
    <w:p w14:paraId="3A5CF747" w14:textId="6B9A3E1B" w:rsidR="0089614E" w:rsidRDefault="00A617E6" w:rsidP="008961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 </w:t>
      </w:r>
      <w:r w:rsidR="007D5F94">
        <w:rPr>
          <w:rFonts w:ascii="Times New Roman" w:hAnsi="Times New Roman" w:cs="Times New Roman"/>
          <w:sz w:val="24"/>
          <w:szCs w:val="24"/>
        </w:rPr>
        <w:t xml:space="preserve">people </w:t>
      </w:r>
      <w:r>
        <w:rPr>
          <w:rFonts w:ascii="Times New Roman" w:hAnsi="Times New Roman" w:cs="Times New Roman"/>
          <w:sz w:val="24"/>
          <w:szCs w:val="24"/>
        </w:rPr>
        <w:t xml:space="preserve">from different </w:t>
      </w:r>
      <w:r w:rsidR="00AF1FBD">
        <w:rPr>
          <w:rFonts w:ascii="Times New Roman" w:hAnsi="Times New Roman" w:cs="Times New Roman"/>
          <w:sz w:val="24"/>
          <w:szCs w:val="24"/>
        </w:rPr>
        <w:t xml:space="preserve">races and </w:t>
      </w:r>
      <w:r>
        <w:rPr>
          <w:rFonts w:ascii="Times New Roman" w:hAnsi="Times New Roman" w:cs="Times New Roman"/>
          <w:sz w:val="24"/>
          <w:szCs w:val="24"/>
        </w:rPr>
        <w:t xml:space="preserve">ethnicities </w:t>
      </w:r>
      <w:r w:rsidR="002F6AC2">
        <w:rPr>
          <w:rFonts w:ascii="Times New Roman" w:hAnsi="Times New Roman" w:cs="Times New Roman"/>
          <w:sz w:val="24"/>
          <w:szCs w:val="24"/>
        </w:rPr>
        <w:t>also might</w:t>
      </w:r>
      <w:r>
        <w:rPr>
          <w:rFonts w:ascii="Times New Roman" w:hAnsi="Times New Roman" w:cs="Times New Roman"/>
          <w:sz w:val="24"/>
          <w:szCs w:val="24"/>
        </w:rPr>
        <w:t xml:space="preserve"> help with fair distribution among </w:t>
      </w:r>
      <w:r w:rsidR="00E10209">
        <w:rPr>
          <w:rFonts w:ascii="Times New Roman" w:hAnsi="Times New Roman" w:cs="Times New Roman"/>
          <w:sz w:val="24"/>
          <w:szCs w:val="24"/>
        </w:rPr>
        <w:t>communities</w:t>
      </w:r>
      <w:r>
        <w:rPr>
          <w:rFonts w:ascii="Times New Roman" w:hAnsi="Times New Roman" w:cs="Times New Roman"/>
          <w:sz w:val="24"/>
          <w:szCs w:val="24"/>
        </w:rPr>
        <w:t>.</w:t>
      </w:r>
      <w:r w:rsidR="00AF1FBD">
        <w:rPr>
          <w:rFonts w:ascii="Times New Roman" w:hAnsi="Times New Roman" w:cs="Times New Roman"/>
          <w:sz w:val="24"/>
          <w:szCs w:val="24"/>
        </w:rPr>
        <w:t xml:space="preserve"> People share information with those close to them</w:t>
      </w:r>
      <w:r w:rsidR="00E10209">
        <w:rPr>
          <w:rFonts w:ascii="Times New Roman" w:hAnsi="Times New Roman" w:cs="Times New Roman"/>
          <w:sz w:val="24"/>
          <w:szCs w:val="24"/>
        </w:rPr>
        <w:t xml:space="preserve"> and it</w:t>
      </w:r>
      <w:r w:rsidR="00AF1FBD">
        <w:rPr>
          <w:rFonts w:ascii="Times New Roman" w:hAnsi="Times New Roman" w:cs="Times New Roman"/>
          <w:sz w:val="24"/>
          <w:szCs w:val="24"/>
        </w:rPr>
        <w:t xml:space="preserve"> spreads through</w:t>
      </w:r>
      <w:r w:rsidR="00E10209">
        <w:rPr>
          <w:rFonts w:ascii="Times New Roman" w:hAnsi="Times New Roman" w:cs="Times New Roman"/>
          <w:sz w:val="24"/>
          <w:szCs w:val="24"/>
        </w:rPr>
        <w:t xml:space="preserve"> localities</w:t>
      </w:r>
      <w:r w:rsidR="00AF1FBD">
        <w:rPr>
          <w:rFonts w:ascii="Times New Roman" w:hAnsi="Times New Roman" w:cs="Times New Roman"/>
          <w:sz w:val="24"/>
          <w:szCs w:val="24"/>
        </w:rPr>
        <w:t xml:space="preserve">. As information spreads so does awareness. Further, humans are social creatures. They care about the groups they belong to and will </w:t>
      </w:r>
      <w:r w:rsidR="00E10209">
        <w:rPr>
          <w:rFonts w:ascii="Times New Roman" w:hAnsi="Times New Roman" w:cs="Times New Roman"/>
          <w:sz w:val="24"/>
          <w:szCs w:val="24"/>
        </w:rPr>
        <w:t>help defend against those in the status quo who may advocate for exclusivity.</w:t>
      </w:r>
      <w:r w:rsidR="0089614E" w:rsidRPr="0089614E">
        <w:rPr>
          <w:rFonts w:ascii="Times New Roman" w:hAnsi="Times New Roman" w:cs="Times New Roman"/>
          <w:sz w:val="24"/>
          <w:szCs w:val="24"/>
        </w:rPr>
        <w:t xml:space="preserve"> </w:t>
      </w:r>
    </w:p>
    <w:p w14:paraId="174D7DC8" w14:textId="2CE8A069" w:rsidR="00A176C7" w:rsidRDefault="00EE6A2A" w:rsidP="00A176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Organizations </w:t>
      </w:r>
      <w:r w:rsidR="00A176C7">
        <w:rPr>
          <w:rFonts w:ascii="Times New Roman" w:hAnsi="Times New Roman" w:cs="Times New Roman"/>
          <w:sz w:val="24"/>
          <w:szCs w:val="24"/>
        </w:rPr>
        <w:t xml:space="preserve">can send recruiters to historically black colleges, or colleges that are in areas with </w:t>
      </w:r>
      <w:r w:rsidR="006C2BF9">
        <w:rPr>
          <w:rFonts w:ascii="Times New Roman" w:hAnsi="Times New Roman" w:cs="Times New Roman"/>
          <w:sz w:val="24"/>
          <w:szCs w:val="24"/>
        </w:rPr>
        <w:t>prominent levels</w:t>
      </w:r>
      <w:r w:rsidR="00A176C7">
        <w:rPr>
          <w:rFonts w:ascii="Times New Roman" w:hAnsi="Times New Roman" w:cs="Times New Roman"/>
          <w:sz w:val="24"/>
          <w:szCs w:val="24"/>
        </w:rPr>
        <w:t xml:space="preserve"> of minorities</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increase their racial diversity. They should give their recruiters, as well as their current employees, some diversity training to create a more inclusive environment. This will aid in the comfort of both current and new employees, which increases retention.</w:t>
      </w:r>
    </w:p>
    <w:p w14:paraId="3F6681C3" w14:textId="445CE7EB" w:rsidR="00DF4E61" w:rsidRDefault="00DF4E61" w:rsidP="00DF4E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there are studies, companies should post them in diverse areas, which would also help make sure that the data is more representative of a random sampling. There are disparities in research, one example being cancer trials (Murthy)</w:t>
      </w:r>
      <w:r w:rsidR="00A176C7">
        <w:rPr>
          <w:rFonts w:ascii="Times New Roman" w:hAnsi="Times New Roman" w:cs="Times New Roman"/>
          <w:sz w:val="24"/>
          <w:szCs w:val="24"/>
        </w:rPr>
        <w:t>.</w:t>
      </w:r>
      <w:r>
        <w:rPr>
          <w:rFonts w:ascii="Times New Roman" w:hAnsi="Times New Roman" w:cs="Times New Roman"/>
          <w:sz w:val="24"/>
          <w:szCs w:val="24"/>
        </w:rPr>
        <w:t xml:space="preserve"> If you only have a single type of group in your clinical trials, you are not testing it for all humans. You are testing it for that specific group. Tony Coles of </w:t>
      </w:r>
      <w:proofErr w:type="spellStart"/>
      <w:r>
        <w:rPr>
          <w:rFonts w:ascii="Times New Roman" w:hAnsi="Times New Roman" w:cs="Times New Roman"/>
          <w:sz w:val="24"/>
          <w:szCs w:val="24"/>
        </w:rPr>
        <w:t>Cerevel</w:t>
      </w:r>
      <w:proofErr w:type="spellEnd"/>
      <w:r>
        <w:rPr>
          <w:rFonts w:ascii="Times New Roman" w:hAnsi="Times New Roman" w:cs="Times New Roman"/>
          <w:sz w:val="24"/>
          <w:szCs w:val="24"/>
        </w:rPr>
        <w:t xml:space="preserve"> asks “How do we think about addressing these issues of disparity in clinical trials (Bio Digital)?” </w:t>
      </w:r>
    </w:p>
    <w:p w14:paraId="66F9D9E0" w14:textId="35D32160" w:rsidR="00DF4E61" w:rsidRDefault="00DF4E61" w:rsidP="00DF4E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argument against working towards a more diverse workplace is some people think that science is a true meritocracy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They believe that the cream of the crop will rise to the top, regardless of any ‘outside’ politics. However, if this were the case, we would see a higher percentage of minorities in STEM. </w:t>
      </w:r>
    </w:p>
    <w:p w14:paraId="6BE4F71B" w14:textId="5FF1A225" w:rsidR="00DF4E61" w:rsidRDefault="00DF4E61" w:rsidP="00DF4E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Systematic discrimination prevents diversity. Even if the organizations themselves will welcome people from </w:t>
      </w:r>
      <w:proofErr w:type="gramStart"/>
      <w:r>
        <w:rPr>
          <w:rFonts w:ascii="Times New Roman" w:hAnsi="Times New Roman" w:cs="Times New Roman"/>
          <w:sz w:val="24"/>
          <w:szCs w:val="24"/>
        </w:rPr>
        <w:t>different backgrounds</w:t>
      </w:r>
      <w:proofErr w:type="gramEnd"/>
      <w:r>
        <w:rPr>
          <w:rFonts w:ascii="Times New Roman" w:hAnsi="Times New Roman" w:cs="Times New Roman"/>
          <w:sz w:val="24"/>
          <w:szCs w:val="24"/>
        </w:rPr>
        <w:t>, it can be harder for minorities to obtain degrees and necessary experience, as well as funding to potentially relocate</w:t>
      </w:r>
      <w:r w:rsidR="00727672">
        <w:rPr>
          <w:rFonts w:ascii="Times New Roman" w:hAnsi="Times New Roman" w:cs="Times New Roman"/>
          <w:sz w:val="24"/>
          <w:szCs w:val="24"/>
        </w:rPr>
        <w:t xml:space="preserve"> (Weller).</w:t>
      </w:r>
    </w:p>
    <w:p w14:paraId="46347E91" w14:textId="1C7EB5FE" w:rsidR="00A4613C" w:rsidRDefault="00A4613C" w:rsidP="007276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fair distribution is not just an issue for communities based on race alone. It seems that the search for a longer life, and even immortality, has been a rich one. One </w:t>
      </w:r>
      <w:proofErr w:type="gramStart"/>
      <w:r>
        <w:rPr>
          <w:rFonts w:ascii="Times New Roman" w:hAnsi="Times New Roman" w:cs="Times New Roman"/>
          <w:sz w:val="24"/>
          <w:szCs w:val="24"/>
        </w:rPr>
        <w:t>great example</w:t>
      </w:r>
      <w:proofErr w:type="gramEnd"/>
      <w:r>
        <w:rPr>
          <w:rFonts w:ascii="Times New Roman" w:hAnsi="Times New Roman" w:cs="Times New Roman"/>
          <w:sz w:val="24"/>
          <w:szCs w:val="24"/>
        </w:rPr>
        <w:t xml:space="preserve"> is Qin Shi Huang (Changsha). Qin was the Qin Dynasty’s first emperor in China. He unified China and worked to build the great wall, but he also made it the government’s duty to search for </w:t>
      </w:r>
      <w:r>
        <w:rPr>
          <w:rFonts w:ascii="Times New Roman" w:hAnsi="Times New Roman" w:cs="Times New Roman"/>
          <w:sz w:val="24"/>
          <w:szCs w:val="24"/>
        </w:rPr>
        <w:lastRenderedPageBreak/>
        <w:t>something that would grant immortal life</w:t>
      </w:r>
      <w:r w:rsidR="00727672">
        <w:rPr>
          <w:rFonts w:ascii="Times New Roman" w:hAnsi="Times New Roman" w:cs="Times New Roman"/>
          <w:sz w:val="24"/>
          <w:szCs w:val="24"/>
        </w:rPr>
        <w:t xml:space="preserve">; </w:t>
      </w:r>
      <w:r w:rsidR="0037635B">
        <w:rPr>
          <w:rFonts w:ascii="Times New Roman" w:hAnsi="Times New Roman" w:cs="Times New Roman"/>
          <w:sz w:val="24"/>
          <w:szCs w:val="24"/>
        </w:rPr>
        <w:t>E</w:t>
      </w:r>
      <w:r w:rsidR="00727672">
        <w:rPr>
          <w:rFonts w:ascii="Times New Roman" w:hAnsi="Times New Roman" w:cs="Times New Roman"/>
          <w:sz w:val="24"/>
          <w:szCs w:val="24"/>
        </w:rPr>
        <w:t>v</w:t>
      </w:r>
      <w:r>
        <w:rPr>
          <w:rFonts w:ascii="Times New Roman" w:hAnsi="Times New Roman" w:cs="Times New Roman"/>
          <w:sz w:val="24"/>
          <w:szCs w:val="24"/>
        </w:rPr>
        <w:t>en with this structure across communities searching for the solution for everlasting life, it was never found</w:t>
      </w:r>
      <w:r w:rsidR="00727672">
        <w:rPr>
          <w:rFonts w:ascii="Times New Roman" w:hAnsi="Times New Roman" w:cs="Times New Roman"/>
          <w:sz w:val="24"/>
          <w:szCs w:val="24"/>
        </w:rPr>
        <w:t>.</w:t>
      </w:r>
      <w:r>
        <w:rPr>
          <w:rFonts w:ascii="Times New Roman" w:hAnsi="Times New Roman" w:cs="Times New Roman"/>
          <w:sz w:val="24"/>
          <w:szCs w:val="24"/>
        </w:rPr>
        <w:t xml:space="preserve"> Qin eventually died from mercury poisoning, which was presented to him as a potential elixir of immortality.</w:t>
      </w:r>
    </w:p>
    <w:p w14:paraId="66E8496E" w14:textId="77777777"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would think that using suspicious fluids without proper scientific research would be </w:t>
      </w:r>
      <w:proofErr w:type="gramStart"/>
      <w:r>
        <w:rPr>
          <w:rFonts w:ascii="Times New Roman" w:hAnsi="Times New Roman" w:cs="Times New Roman"/>
          <w:sz w:val="24"/>
          <w:szCs w:val="24"/>
        </w:rPr>
        <w:t>a thing of the past</w:t>
      </w:r>
      <w:proofErr w:type="gramEnd"/>
      <w:r>
        <w:rPr>
          <w:rFonts w:ascii="Times New Roman" w:hAnsi="Times New Roman" w:cs="Times New Roman"/>
          <w:sz w:val="24"/>
          <w:szCs w:val="24"/>
        </w:rPr>
        <w:t>, however that is not the case. On February 19</w:t>
      </w:r>
      <w:r w:rsidRPr="00B62097">
        <w:rPr>
          <w:rFonts w:ascii="Times New Roman" w:hAnsi="Times New Roman" w:cs="Times New Roman"/>
          <w:sz w:val="24"/>
          <w:szCs w:val="24"/>
          <w:vertAlign w:val="superscript"/>
        </w:rPr>
        <w:t>th</w:t>
      </w:r>
      <w:r>
        <w:rPr>
          <w:rFonts w:ascii="Times New Roman" w:hAnsi="Times New Roman" w:cs="Times New Roman"/>
          <w:sz w:val="24"/>
          <w:szCs w:val="24"/>
        </w:rPr>
        <w:t xml:space="preserve">, 2019, the FDA made an announcement regarding unproven plasma treatments </w:t>
      </w:r>
      <w:sdt>
        <w:sdtPr>
          <w:rPr>
            <w:rFonts w:ascii="Times New Roman" w:hAnsi="Times New Roman" w:cs="Times New Roman"/>
            <w:sz w:val="24"/>
            <w:szCs w:val="24"/>
          </w:rPr>
          <w:id w:val="170559587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MDS19 \l 1033 </w:instrText>
          </w:r>
          <w:r>
            <w:rPr>
              <w:rFonts w:ascii="Times New Roman" w:hAnsi="Times New Roman" w:cs="Times New Roman"/>
              <w:sz w:val="24"/>
              <w:szCs w:val="24"/>
            </w:rPr>
            <w:fldChar w:fldCharType="separate"/>
          </w:r>
          <w:r w:rsidRPr="00B62097">
            <w:rPr>
              <w:rFonts w:ascii="Times New Roman" w:hAnsi="Times New Roman" w:cs="Times New Roman"/>
              <w:noProof/>
              <w:sz w:val="24"/>
              <w:szCs w:val="24"/>
            </w:rPr>
            <w:t>(Gottlieb M.D.)</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7855E91C" w14:textId="77777777"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companies had begun selling treatments of young plasma to older customers to help fight against aging related issues including Alzheimer’s and heart disease. The concept is called parabiosis. A company named Ambrosia is selling a single liter of young donor plasma for $5,500 as of June 9, 2020 </w:t>
      </w:r>
      <w:sdt>
        <w:sdtPr>
          <w:rPr>
            <w:rFonts w:ascii="Times New Roman" w:hAnsi="Times New Roman" w:cs="Times New Roman"/>
            <w:sz w:val="24"/>
            <w:szCs w:val="24"/>
          </w:rPr>
          <w:id w:val="158379595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Amb20 \l 1033 </w:instrText>
          </w:r>
          <w:r>
            <w:rPr>
              <w:rFonts w:ascii="Times New Roman" w:hAnsi="Times New Roman" w:cs="Times New Roman"/>
              <w:sz w:val="24"/>
              <w:szCs w:val="24"/>
            </w:rPr>
            <w:fldChar w:fldCharType="separate"/>
          </w:r>
          <w:r w:rsidRPr="00792082">
            <w:rPr>
              <w:rFonts w:ascii="Times New Roman" w:hAnsi="Times New Roman" w:cs="Times New Roman"/>
              <w:noProof/>
              <w:sz w:val="24"/>
              <w:szCs w:val="24"/>
            </w:rPr>
            <w:t>(Ambrosia)</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14:paraId="12DCC372" w14:textId="5ADEC4D9"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 eager to capitalize on longevity may sell things that do not work. </w:t>
      </w:r>
      <w:r w:rsidR="0037635B">
        <w:rPr>
          <w:rFonts w:ascii="Times New Roman" w:hAnsi="Times New Roman" w:cs="Times New Roman"/>
          <w:sz w:val="24"/>
          <w:szCs w:val="24"/>
        </w:rPr>
        <w:t>A wider range of people involved in the field may aid in lessening the amount of bogus treatments that get marketed.</w:t>
      </w:r>
    </w:p>
    <w:p w14:paraId="3A42B206" w14:textId="77777777"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some longevity research is in the private sector treatment pricing will vary by company or location. It is important for people from lower economic means to be a part of the scientific conversation to have a say in the pricing of these technologies.</w:t>
      </w:r>
    </w:p>
    <w:p w14:paraId="2BB46034" w14:textId="77777777"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Pricing is usually set for one of four reasons. The first is scarcity. The cost of a scarce item is hard to change, like in organ transplants. Next is because it is difficult or high-tech such as kidney replacements. Home dialysis machines used to be very uncommon, but their use has been growing and it has resulted in less costs </w:t>
      </w:r>
      <w:sdt>
        <w:sdtPr>
          <w:rPr>
            <w:rFonts w:ascii="Times New Roman" w:hAnsi="Times New Roman" w:cs="Times New Roman"/>
            <w:sz w:val="24"/>
            <w:szCs w:val="24"/>
          </w:rPr>
          <w:id w:val="146099265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Har18 \l 1033 </w:instrText>
          </w:r>
          <w:r>
            <w:rPr>
              <w:rFonts w:ascii="Times New Roman" w:hAnsi="Times New Roman" w:cs="Times New Roman"/>
              <w:sz w:val="24"/>
              <w:szCs w:val="24"/>
            </w:rPr>
            <w:fldChar w:fldCharType="separate"/>
          </w:r>
          <w:r w:rsidRPr="008E6471">
            <w:rPr>
              <w:rFonts w:ascii="Times New Roman" w:hAnsi="Times New Roman" w:cs="Times New Roman"/>
              <w:noProof/>
              <w:sz w:val="24"/>
              <w:szCs w:val="24"/>
            </w:rPr>
            <w:t>(Harper)</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 third thing that helps set cost is the production cost. This is one reason having people from different economic means is important. </w:t>
      </w:r>
      <w:r>
        <w:rPr>
          <w:rFonts w:ascii="Times New Roman" w:hAnsi="Times New Roman" w:cs="Times New Roman"/>
          <w:sz w:val="24"/>
          <w:szCs w:val="24"/>
        </w:rPr>
        <w:lastRenderedPageBreak/>
        <w:t xml:space="preserve">To aid in accessibility, people might drive focus on making the treatment more cost effective. They could use </w:t>
      </w:r>
      <w:proofErr w:type="gramStart"/>
      <w:r>
        <w:rPr>
          <w:rFonts w:ascii="Times New Roman" w:hAnsi="Times New Roman" w:cs="Times New Roman"/>
          <w:sz w:val="24"/>
          <w:szCs w:val="24"/>
        </w:rPr>
        <w:t>different materials</w:t>
      </w:r>
      <w:proofErr w:type="gramEnd"/>
      <w:r>
        <w:rPr>
          <w:rFonts w:ascii="Times New Roman" w:hAnsi="Times New Roman" w:cs="Times New Roman"/>
          <w:sz w:val="24"/>
          <w:szCs w:val="24"/>
        </w:rPr>
        <w:t>, find different suppliers, or generate better manufacturing processes. Regardless of how the price may be lowered, having people that are price conscious will steer the conversation down that pathway, rather than towards newer innovations.</w:t>
      </w:r>
    </w:p>
    <w:p w14:paraId="41DB846E" w14:textId="3619E6C0"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argument against this is that some people may find newer innovations to be more important than the cost of the item itself (</w:t>
      </w:r>
      <w:proofErr w:type="spellStart"/>
      <w:r>
        <w:rPr>
          <w:rFonts w:ascii="Times New Roman" w:hAnsi="Times New Roman" w:cs="Times New Roman"/>
          <w:sz w:val="24"/>
          <w:szCs w:val="24"/>
        </w:rPr>
        <w:t>Herzlinger</w:t>
      </w:r>
      <w:proofErr w:type="spellEnd"/>
      <w:r>
        <w:rPr>
          <w:rFonts w:ascii="Times New Roman" w:hAnsi="Times New Roman" w:cs="Times New Roman"/>
          <w:sz w:val="24"/>
          <w:szCs w:val="24"/>
        </w:rPr>
        <w:t xml:space="preserve">). A good look at this is in technology. Certain brands focus on innovating and re-designing, while the cost of these </w:t>
      </w:r>
      <w:proofErr w:type="gramStart"/>
      <w:r>
        <w:rPr>
          <w:rFonts w:ascii="Times New Roman" w:hAnsi="Times New Roman" w:cs="Times New Roman"/>
          <w:sz w:val="24"/>
          <w:szCs w:val="24"/>
        </w:rPr>
        <w:t>new items</w:t>
      </w:r>
      <w:proofErr w:type="gramEnd"/>
      <w:r>
        <w:rPr>
          <w:rFonts w:ascii="Times New Roman" w:hAnsi="Times New Roman" w:cs="Times New Roman"/>
          <w:sz w:val="24"/>
          <w:szCs w:val="24"/>
        </w:rPr>
        <w:t xml:space="preserve"> increase. For example, the iPhone 11 Pro Max costs $1,099 (Apple). It is the current top phone for Apple. However, at launch, the iPhone 7 Plus costed $769 (McCann). This</w:t>
      </w:r>
      <w:r w:rsidR="006C2BF9">
        <w:rPr>
          <w:rFonts w:ascii="Times New Roman" w:hAnsi="Times New Roman" w:cs="Times New Roman"/>
          <w:sz w:val="24"/>
          <w:szCs w:val="24"/>
        </w:rPr>
        <w:t xml:space="preserve"> price difference</w:t>
      </w:r>
      <w:r>
        <w:rPr>
          <w:rFonts w:ascii="Times New Roman" w:hAnsi="Times New Roman" w:cs="Times New Roman"/>
          <w:sz w:val="24"/>
          <w:szCs w:val="24"/>
        </w:rPr>
        <w:t xml:space="preserve"> is</w:t>
      </w:r>
      <w:r w:rsidR="006C2BF9">
        <w:rPr>
          <w:rFonts w:ascii="Times New Roman" w:hAnsi="Times New Roman" w:cs="Times New Roman"/>
          <w:sz w:val="24"/>
          <w:szCs w:val="24"/>
        </w:rPr>
        <w:t xml:space="preserve"> </w:t>
      </w:r>
      <w:proofErr w:type="gramStart"/>
      <w:r w:rsidR="006C2BF9">
        <w:rPr>
          <w:rFonts w:ascii="Times New Roman" w:hAnsi="Times New Roman" w:cs="Times New Roman"/>
          <w:sz w:val="24"/>
          <w:szCs w:val="24"/>
        </w:rPr>
        <w:t>largely</w:t>
      </w:r>
      <w:r>
        <w:rPr>
          <w:rFonts w:ascii="Times New Roman" w:hAnsi="Times New Roman" w:cs="Times New Roman"/>
          <w:sz w:val="24"/>
          <w:szCs w:val="24"/>
        </w:rPr>
        <w:t xml:space="preserve"> due</w:t>
      </w:r>
      <w:proofErr w:type="gramEnd"/>
      <w:r>
        <w:rPr>
          <w:rFonts w:ascii="Times New Roman" w:hAnsi="Times New Roman" w:cs="Times New Roman"/>
          <w:sz w:val="24"/>
          <w:szCs w:val="24"/>
        </w:rPr>
        <w:t xml:space="preserve"> to innovations and new technologies</w:t>
      </w:r>
      <w:r w:rsidR="006C2BF9">
        <w:rPr>
          <w:rFonts w:ascii="Times New Roman" w:hAnsi="Times New Roman" w:cs="Times New Roman"/>
          <w:sz w:val="24"/>
          <w:szCs w:val="24"/>
        </w:rPr>
        <w:t xml:space="preserve"> that inch higher each year.</w:t>
      </w:r>
    </w:p>
    <w:p w14:paraId="1D744C20" w14:textId="7783190E"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iPhone, though, is not a necessity. It is less important for a person to have a new iPhone, but it is especially important for everyone to have equal access to healthcare.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making a treatment cost effective </w:t>
      </w:r>
      <w:r w:rsidR="00727672">
        <w:rPr>
          <w:rFonts w:ascii="Times New Roman" w:hAnsi="Times New Roman" w:cs="Times New Roman"/>
          <w:sz w:val="24"/>
          <w:szCs w:val="24"/>
        </w:rPr>
        <w:t>would be</w:t>
      </w:r>
      <w:r>
        <w:rPr>
          <w:rFonts w:ascii="Times New Roman" w:hAnsi="Times New Roman" w:cs="Times New Roman"/>
          <w:sz w:val="24"/>
          <w:szCs w:val="24"/>
        </w:rPr>
        <w:t xml:space="preserve"> a good step before going towards that next improvement.</w:t>
      </w:r>
    </w:p>
    <w:p w14:paraId="75A5E928" w14:textId="2D11AF00"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thing that influences price is choice. Some things are priced a certain way because the market says it </w:t>
      </w:r>
      <w:r w:rsidRPr="00727672">
        <w:rPr>
          <w:rFonts w:ascii="Times New Roman" w:hAnsi="Times New Roman" w:cs="Times New Roman"/>
          <w:i/>
          <w:iCs/>
          <w:sz w:val="24"/>
          <w:szCs w:val="24"/>
        </w:rPr>
        <w:t>can</w:t>
      </w:r>
      <w:r>
        <w:rPr>
          <w:rFonts w:ascii="Times New Roman" w:hAnsi="Times New Roman" w:cs="Times New Roman"/>
          <w:sz w:val="24"/>
          <w:szCs w:val="24"/>
        </w:rPr>
        <w:t xml:space="preserve"> be that high, or the executive decides it </w:t>
      </w:r>
      <w:r w:rsidRPr="00727672">
        <w:rPr>
          <w:rFonts w:ascii="Times New Roman" w:hAnsi="Times New Roman" w:cs="Times New Roman"/>
          <w:i/>
          <w:iCs/>
          <w:sz w:val="24"/>
          <w:szCs w:val="24"/>
        </w:rPr>
        <w:t>should</w:t>
      </w:r>
      <w:r>
        <w:rPr>
          <w:rFonts w:ascii="Times New Roman" w:hAnsi="Times New Roman" w:cs="Times New Roman"/>
          <w:sz w:val="24"/>
          <w:szCs w:val="24"/>
        </w:rPr>
        <w:t xml:space="preserve"> be. This is genuinely concerning when it happens in healthcare. Take, for instance, Martin Shkreli</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who increased the price of a medication used to help treat toxoplasmosis from $13.50 to $750 a tablet. This was a life-saving drug. It was a </w:t>
      </w:r>
      <w:r w:rsidR="006C2BF9">
        <w:rPr>
          <w:rFonts w:ascii="Times New Roman" w:hAnsi="Times New Roman" w:cs="Times New Roman"/>
          <w:sz w:val="24"/>
          <w:szCs w:val="24"/>
        </w:rPr>
        <w:t>more</w:t>
      </w:r>
      <w:r>
        <w:rPr>
          <w:rFonts w:ascii="Times New Roman" w:hAnsi="Times New Roman" w:cs="Times New Roman"/>
          <w:sz w:val="24"/>
          <w:szCs w:val="24"/>
        </w:rPr>
        <w:t xml:space="preserve"> extreme case</w:t>
      </w:r>
      <w:r w:rsidR="006C2BF9">
        <w:rPr>
          <w:rFonts w:ascii="Times New Roman" w:hAnsi="Times New Roman" w:cs="Times New Roman"/>
          <w:sz w:val="24"/>
          <w:szCs w:val="24"/>
        </w:rPr>
        <w:t xml:space="preserve"> than usually seen</w:t>
      </w:r>
      <w:r>
        <w:rPr>
          <w:rFonts w:ascii="Times New Roman" w:hAnsi="Times New Roman" w:cs="Times New Roman"/>
          <w:sz w:val="24"/>
          <w:szCs w:val="24"/>
        </w:rPr>
        <w:t>,</w:t>
      </w:r>
      <w:r w:rsidR="006C2BF9">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and he was charged (Raymond).</w:t>
      </w:r>
      <w:r w:rsidR="00727672">
        <w:rPr>
          <w:rFonts w:ascii="Times New Roman" w:hAnsi="Times New Roman" w:cs="Times New Roman"/>
          <w:sz w:val="24"/>
          <w:szCs w:val="24"/>
        </w:rPr>
        <w:t xml:space="preserve"> To help keep more of these scenarios at bay, companies should look to have people from various economic backgrounds in leadership and </w:t>
      </w:r>
      <w:r w:rsidR="00575121">
        <w:rPr>
          <w:rFonts w:ascii="Times New Roman" w:hAnsi="Times New Roman" w:cs="Times New Roman"/>
          <w:sz w:val="24"/>
          <w:szCs w:val="24"/>
        </w:rPr>
        <w:t>decision-making</w:t>
      </w:r>
      <w:r w:rsidR="00727672">
        <w:rPr>
          <w:rFonts w:ascii="Times New Roman" w:hAnsi="Times New Roman" w:cs="Times New Roman"/>
          <w:sz w:val="24"/>
          <w:szCs w:val="24"/>
        </w:rPr>
        <w:t xml:space="preserve"> roles.</w:t>
      </w:r>
    </w:p>
    <w:p w14:paraId="44112712" w14:textId="66D1A268" w:rsidR="007E3971" w:rsidRDefault="00727672" w:rsidP="007E39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 start this process, a corporation</w:t>
      </w:r>
      <w:r w:rsidR="007E3971">
        <w:rPr>
          <w:rFonts w:ascii="Times New Roman" w:hAnsi="Times New Roman" w:cs="Times New Roman"/>
          <w:sz w:val="24"/>
          <w:szCs w:val="24"/>
        </w:rPr>
        <w:t xml:space="preserve"> should offer scholarships in areas where there is poverty, to help break that barrier</w:t>
      </w:r>
      <w:r>
        <w:rPr>
          <w:rFonts w:ascii="Times New Roman" w:hAnsi="Times New Roman" w:cs="Times New Roman"/>
          <w:sz w:val="24"/>
          <w:szCs w:val="24"/>
        </w:rPr>
        <w:t>. By investing in someone’s future, they are investing in technologies that can increase their bottom line. It may also happen that a student awarded such a scholarship might wish to work with the company that grants it.</w:t>
      </w:r>
    </w:p>
    <w:p w14:paraId="39C7E10B" w14:textId="144B0EA6" w:rsidR="007E3971" w:rsidRDefault="007E3971" w:rsidP="007E39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young diverse populations should go for these</w:t>
      </w:r>
      <w:r w:rsidR="00727672">
        <w:rPr>
          <w:rFonts w:ascii="Times New Roman" w:hAnsi="Times New Roman" w:cs="Times New Roman"/>
          <w:sz w:val="24"/>
          <w:szCs w:val="24"/>
        </w:rPr>
        <w:t xml:space="preserve"> types</w:t>
      </w:r>
      <w:r>
        <w:rPr>
          <w:rFonts w:ascii="Times New Roman" w:hAnsi="Times New Roman" w:cs="Times New Roman"/>
          <w:sz w:val="24"/>
          <w:szCs w:val="24"/>
        </w:rPr>
        <w:t xml:space="preserve"> </w:t>
      </w:r>
      <w:r w:rsidR="00575121">
        <w:rPr>
          <w:rFonts w:ascii="Times New Roman" w:hAnsi="Times New Roman" w:cs="Times New Roman"/>
          <w:sz w:val="24"/>
          <w:szCs w:val="24"/>
        </w:rPr>
        <w:t xml:space="preserve">of </w:t>
      </w:r>
      <w:r>
        <w:rPr>
          <w:rFonts w:ascii="Times New Roman" w:hAnsi="Times New Roman" w:cs="Times New Roman"/>
          <w:sz w:val="24"/>
          <w:szCs w:val="24"/>
        </w:rPr>
        <w:t>opportunities. They should research what it means to age and what agism means</w:t>
      </w:r>
      <w:r w:rsidR="006C2BF9">
        <w:rPr>
          <w:rFonts w:ascii="Times New Roman" w:hAnsi="Times New Roman" w:cs="Times New Roman"/>
          <w:sz w:val="24"/>
          <w:szCs w:val="24"/>
        </w:rPr>
        <w:t>, as both the young and the old experience it in separate ways</w:t>
      </w:r>
      <w:r>
        <w:rPr>
          <w:rFonts w:ascii="Times New Roman" w:hAnsi="Times New Roman" w:cs="Times New Roman"/>
          <w:sz w:val="24"/>
          <w:szCs w:val="24"/>
        </w:rPr>
        <w:t xml:space="preserve">. They should determine how to stay healthy and </w:t>
      </w:r>
      <w:proofErr w:type="gramStart"/>
      <w:r>
        <w:rPr>
          <w:rFonts w:ascii="Times New Roman" w:hAnsi="Times New Roman" w:cs="Times New Roman"/>
          <w:sz w:val="24"/>
          <w:szCs w:val="24"/>
        </w:rPr>
        <w:t>plan for the future</w:t>
      </w:r>
      <w:proofErr w:type="gramEnd"/>
      <w:r>
        <w:rPr>
          <w:rFonts w:ascii="Times New Roman" w:hAnsi="Times New Roman" w:cs="Times New Roman"/>
          <w:sz w:val="24"/>
          <w:szCs w:val="24"/>
        </w:rPr>
        <w:t>. And they should enter the field of biogerontology to keep the playing field fair in the future, for themselves, and for their communities.</w:t>
      </w:r>
    </w:p>
    <w:p w14:paraId="2A3C7D70" w14:textId="77777777" w:rsidR="006C2BF9" w:rsidRDefault="00727672" w:rsidP="006C2B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an </w:t>
      </w:r>
      <w:proofErr w:type="gramStart"/>
      <w:r w:rsidR="00575121">
        <w:rPr>
          <w:rFonts w:ascii="Times New Roman" w:hAnsi="Times New Roman" w:cs="Times New Roman"/>
          <w:sz w:val="24"/>
          <w:szCs w:val="24"/>
        </w:rPr>
        <w:t>example</w:t>
      </w:r>
      <w:proofErr w:type="gramEnd"/>
      <w:r w:rsidR="00575121">
        <w:rPr>
          <w:rFonts w:ascii="Times New Roman" w:hAnsi="Times New Roman" w:cs="Times New Roman"/>
          <w:sz w:val="24"/>
          <w:szCs w:val="24"/>
        </w:rPr>
        <w:t xml:space="preserve"> </w:t>
      </w:r>
      <w:r>
        <w:rPr>
          <w:rFonts w:ascii="Times New Roman" w:hAnsi="Times New Roman" w:cs="Times New Roman"/>
          <w:sz w:val="24"/>
          <w:szCs w:val="24"/>
        </w:rPr>
        <w:t>on why young people are important here, o</w:t>
      </w:r>
      <w:r w:rsidR="00A4613C">
        <w:rPr>
          <w:rFonts w:ascii="Times New Roman" w:hAnsi="Times New Roman" w:cs="Times New Roman"/>
          <w:sz w:val="24"/>
          <w:szCs w:val="24"/>
        </w:rPr>
        <w:t>ne of the issues against the study of biogerontology is the “immortal dictator” argument. Firstly, biogerontology is not based upon immortality. A dictator would eventually die. Secondly, as is in North Korea, the death of one dictator can simply mean a new dictator</w:t>
      </w:r>
      <w:r w:rsidR="00BC1B3D">
        <w:rPr>
          <w:rFonts w:ascii="Times New Roman" w:hAnsi="Times New Roman" w:cs="Times New Roman"/>
          <w:sz w:val="24"/>
          <w:szCs w:val="24"/>
        </w:rPr>
        <w:t xml:space="preserve"> (Madden)</w:t>
      </w:r>
      <w:r w:rsidR="00A4613C">
        <w:rPr>
          <w:rFonts w:ascii="Times New Roman" w:hAnsi="Times New Roman" w:cs="Times New Roman"/>
          <w:sz w:val="24"/>
          <w:szCs w:val="24"/>
        </w:rPr>
        <w:t>. Usually, dictatorships are taken down not by the natural death of the tyrannical leader, but by revolution (Freeman). Often, other countries must get involved.</w:t>
      </w:r>
      <w:r w:rsidR="006C2BF9" w:rsidRPr="006C2BF9">
        <w:rPr>
          <w:rFonts w:ascii="Times New Roman" w:hAnsi="Times New Roman" w:cs="Times New Roman"/>
          <w:sz w:val="24"/>
          <w:szCs w:val="24"/>
        </w:rPr>
        <w:t xml:space="preserve"> </w:t>
      </w:r>
    </w:p>
    <w:p w14:paraId="75DA67FC" w14:textId="7174D5D7" w:rsidR="006C2BF9" w:rsidRDefault="006C2BF9" w:rsidP="006C2B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1976, Soweto, children took to the streets to protest being taught in the language of their oppressors (Sherrod). Within 3 years the apartheid began working on reform. In 1996-97, University students protested the regime of Milosevic. This began its downfall (</w:t>
      </w:r>
      <w:proofErr w:type="spellStart"/>
      <w:r>
        <w:rPr>
          <w:rFonts w:ascii="Times New Roman" w:hAnsi="Times New Roman" w:cs="Times New Roman"/>
          <w:sz w:val="24"/>
          <w:szCs w:val="24"/>
        </w:rPr>
        <w:t>Prosic-Dvornic</w:t>
      </w:r>
      <w:proofErr w:type="spellEnd"/>
      <w:r>
        <w:rPr>
          <w:rFonts w:ascii="Times New Roman" w:hAnsi="Times New Roman" w:cs="Times New Roman"/>
          <w:sz w:val="24"/>
          <w:szCs w:val="24"/>
        </w:rPr>
        <w:t>).</w:t>
      </w:r>
    </w:p>
    <w:p w14:paraId="04D15B19" w14:textId="56D433FE" w:rsidR="00A4613C" w:rsidRDefault="00A4613C" w:rsidP="00A4613C">
      <w:pPr>
        <w:spacing w:after="0" w:line="480" w:lineRule="auto"/>
        <w:ind w:firstLine="720"/>
        <w:rPr>
          <w:rFonts w:ascii="Times New Roman" w:hAnsi="Times New Roman" w:cs="Times New Roman"/>
          <w:sz w:val="24"/>
          <w:szCs w:val="24"/>
        </w:rPr>
      </w:pPr>
    </w:p>
    <w:p w14:paraId="6EA07B56" w14:textId="77777777"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need people to join biogerontology who care about a variety of issues to help make sure that issues like this are addressed. Young generations have been a large part of activism for centuries. Recruiting young activists, people from different backgrounds,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is how we avoid some of the arguments about living longer. </w:t>
      </w:r>
    </w:p>
    <w:p w14:paraId="655D844D" w14:textId="18755BF3"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Young people are a catalyst of change that should be introduced to the world of biogerontology. It is a growing field with tons of opportunity, which is incredibly attractive to someone who has so many years ahead of them. Young people provide new perspectives. They also have lots of time for the longer studies that lifespan research requires. Preclinical work on aging usually involves lab animals. Most commonly this is the lab mouse. A preclinical trial using mice on average can take up to seven years to complete. Mice usually live three or four years, so it takes a couple rounds to make sure your research is done well. After the mice trials, </w:t>
      </w:r>
      <w:r w:rsidR="006C2BF9">
        <w:rPr>
          <w:rFonts w:ascii="Times New Roman" w:hAnsi="Times New Roman" w:cs="Times New Roman"/>
          <w:sz w:val="24"/>
          <w:szCs w:val="24"/>
        </w:rPr>
        <w:t>one</w:t>
      </w:r>
      <w:r>
        <w:rPr>
          <w:rFonts w:ascii="Times New Roman" w:hAnsi="Times New Roman" w:cs="Times New Roman"/>
          <w:sz w:val="24"/>
          <w:szCs w:val="24"/>
        </w:rPr>
        <w:t xml:space="preserve"> can apply to work on a human trial. These can take five to seven more years but that is not the longest that this kind of research can take (</w:t>
      </w:r>
      <w:proofErr w:type="spellStart"/>
      <w:r>
        <w:rPr>
          <w:rFonts w:ascii="Times New Roman" w:hAnsi="Times New Roman" w:cs="Times New Roman"/>
          <w:sz w:val="24"/>
          <w:szCs w:val="24"/>
        </w:rPr>
        <w:t>Larkindale</w:t>
      </w:r>
      <w:proofErr w:type="spellEnd"/>
      <w:r>
        <w:rPr>
          <w:rFonts w:ascii="Times New Roman" w:hAnsi="Times New Roman" w:cs="Times New Roman"/>
          <w:sz w:val="24"/>
          <w:szCs w:val="24"/>
        </w:rPr>
        <w:t>).</w:t>
      </w:r>
    </w:p>
    <w:p w14:paraId="4FA95A6F" w14:textId="057744B5"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longest studies is the Baltimore Longitudinal Study of Aging. This study began in 1958 and is still running. The basis of the study is that everyone ages differently and there are numerous </w:t>
      </w:r>
      <w:r w:rsidR="006C2BF9">
        <w:rPr>
          <w:rFonts w:ascii="Times New Roman" w:hAnsi="Times New Roman" w:cs="Times New Roman"/>
          <w:sz w:val="24"/>
          <w:szCs w:val="24"/>
        </w:rPr>
        <w:t>aspects</w:t>
      </w:r>
      <w:r>
        <w:rPr>
          <w:rFonts w:ascii="Times New Roman" w:hAnsi="Times New Roman" w:cs="Times New Roman"/>
          <w:sz w:val="24"/>
          <w:szCs w:val="24"/>
        </w:rPr>
        <w:t xml:space="preserve"> as to how we do age. They seek to study what counts as normal aging. Normal aging is the process of aging separated from </w:t>
      </w:r>
      <w:proofErr w:type="gramStart"/>
      <w:r>
        <w:rPr>
          <w:rFonts w:ascii="Times New Roman" w:hAnsi="Times New Roman" w:cs="Times New Roman"/>
          <w:sz w:val="24"/>
          <w:szCs w:val="24"/>
        </w:rPr>
        <w:t>different factors</w:t>
      </w:r>
      <w:proofErr w:type="gramEnd"/>
      <w:r>
        <w:rPr>
          <w:rFonts w:ascii="Times New Roman" w:hAnsi="Times New Roman" w:cs="Times New Roman"/>
          <w:sz w:val="24"/>
          <w:szCs w:val="24"/>
        </w:rPr>
        <w:t xml:space="preserve"> like education, disease, social standing, and economic disadvantage. This can take some time to discover, in fact it can take a whole lifetime (NIA)</w:t>
      </w:r>
      <w:proofErr w:type="gramStart"/>
      <w:r>
        <w:rPr>
          <w:rFonts w:ascii="Times New Roman" w:hAnsi="Times New Roman" w:cs="Times New Roman"/>
          <w:sz w:val="24"/>
          <w:szCs w:val="24"/>
        </w:rPr>
        <w:t xml:space="preserve">.  </w:t>
      </w:r>
      <w:proofErr w:type="gramEnd"/>
    </w:p>
    <w:p w14:paraId="2EFF33B6" w14:textId="7994A065" w:rsidR="00A4613C" w:rsidRDefault="00A4613C"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good reason for more young people to join the field of biogerontology is </w:t>
      </w:r>
      <w:proofErr w:type="gramStart"/>
      <w:r>
        <w:rPr>
          <w:rFonts w:ascii="Times New Roman" w:hAnsi="Times New Roman" w:cs="Times New Roman"/>
          <w:sz w:val="24"/>
          <w:szCs w:val="24"/>
        </w:rPr>
        <w:t>perhaps the</w:t>
      </w:r>
      <w:proofErr w:type="gramEnd"/>
      <w:r>
        <w:rPr>
          <w:rFonts w:ascii="Times New Roman" w:hAnsi="Times New Roman" w:cs="Times New Roman"/>
          <w:sz w:val="24"/>
          <w:szCs w:val="24"/>
        </w:rPr>
        <w:t xml:space="preserve"> very reason some are not interested in it. “Live Fast, Die Young” is a phrase created by Willard Motley</w:t>
      </w:r>
      <w:r w:rsidR="00575121">
        <w:rPr>
          <w:rFonts w:ascii="Times New Roman" w:hAnsi="Times New Roman" w:cs="Times New Roman"/>
          <w:sz w:val="24"/>
          <w:szCs w:val="24"/>
        </w:rPr>
        <w:t xml:space="preserve"> and</w:t>
      </w:r>
      <w:r>
        <w:rPr>
          <w:rFonts w:ascii="Times New Roman" w:hAnsi="Times New Roman" w:cs="Times New Roman"/>
          <w:sz w:val="24"/>
          <w:szCs w:val="24"/>
        </w:rPr>
        <w:t xml:space="preserve"> a song by Hollywood Undead. Indeed, this sentiment has spread throughout the world. It is the argument for a fast and intense life, versus a slow and modest one. It is idealized through media for young people, by young people (</w:t>
      </w:r>
      <w:proofErr w:type="spellStart"/>
      <w:r>
        <w:rPr>
          <w:rFonts w:ascii="Times New Roman" w:hAnsi="Times New Roman" w:cs="Times New Roman"/>
          <w:sz w:val="24"/>
          <w:szCs w:val="24"/>
        </w:rPr>
        <w:t>Helmore</w:t>
      </w:r>
      <w:proofErr w:type="spellEnd"/>
      <w:r>
        <w:rPr>
          <w:rFonts w:ascii="Times New Roman" w:hAnsi="Times New Roman" w:cs="Times New Roman"/>
          <w:sz w:val="24"/>
          <w:szCs w:val="24"/>
        </w:rPr>
        <w:t xml:space="preserve">). </w:t>
      </w:r>
    </w:p>
    <w:p w14:paraId="20F5D9CA" w14:textId="64655DC2" w:rsidR="00575121" w:rsidRDefault="00A4613C" w:rsidP="00255A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psychologist at the University of Illinois did a study on what they call the “James Dean effect” and found that shorter and happier lives were preferred to the perceived not quite as happy but still positive longer lives. Part of that may be the lack of knowledge on longevity, and </w:t>
      </w:r>
      <w:r>
        <w:rPr>
          <w:rFonts w:ascii="Times New Roman" w:hAnsi="Times New Roman" w:cs="Times New Roman"/>
          <w:sz w:val="24"/>
          <w:szCs w:val="24"/>
        </w:rPr>
        <w:lastRenderedPageBreak/>
        <w:t xml:space="preserve">the perceived notions of what aging means. Many people feel that once someone becomes </w:t>
      </w:r>
      <w:r w:rsidR="00575121">
        <w:rPr>
          <w:rFonts w:ascii="Times New Roman" w:hAnsi="Times New Roman" w:cs="Times New Roman"/>
          <w:sz w:val="24"/>
          <w:szCs w:val="24"/>
        </w:rPr>
        <w:t>65,</w:t>
      </w:r>
      <w:r>
        <w:rPr>
          <w:rFonts w:ascii="Times New Roman" w:hAnsi="Times New Roman" w:cs="Times New Roman"/>
          <w:sz w:val="24"/>
          <w:szCs w:val="24"/>
        </w:rPr>
        <w:t xml:space="preserve"> they are a burden and less productive (Meyer). This is a form of agism. If one were to study life and the possibility of maintaining a healthspan well into the eighties or older, it would help change the view of what</w:t>
      </w:r>
      <w:r w:rsidR="00575121">
        <w:rPr>
          <w:rFonts w:ascii="Times New Roman" w:hAnsi="Times New Roman" w:cs="Times New Roman"/>
          <w:sz w:val="24"/>
          <w:szCs w:val="24"/>
        </w:rPr>
        <w:t xml:space="preserve"> age</w:t>
      </w:r>
      <w:r>
        <w:rPr>
          <w:rFonts w:ascii="Times New Roman" w:hAnsi="Times New Roman" w:cs="Times New Roman"/>
          <w:sz w:val="24"/>
          <w:szCs w:val="24"/>
        </w:rPr>
        <w:t xml:space="preserve"> is considered old, and what being old </w:t>
      </w:r>
      <w:r w:rsidR="00575121">
        <w:rPr>
          <w:rFonts w:ascii="Times New Roman" w:hAnsi="Times New Roman" w:cs="Times New Roman"/>
          <w:sz w:val="24"/>
          <w:szCs w:val="24"/>
        </w:rPr>
        <w:t xml:space="preserve">actually </w:t>
      </w:r>
      <w:r>
        <w:rPr>
          <w:rFonts w:ascii="Times New Roman" w:hAnsi="Times New Roman" w:cs="Times New Roman"/>
          <w:sz w:val="24"/>
          <w:szCs w:val="24"/>
        </w:rPr>
        <w:t>means.</w:t>
      </w:r>
    </w:p>
    <w:p w14:paraId="119A1A11" w14:textId="7E888BD4" w:rsidR="00A4613C" w:rsidRDefault="00575121" w:rsidP="00A461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recruit young people into the field, experts</w:t>
      </w:r>
      <w:r w:rsidR="00A4613C">
        <w:rPr>
          <w:rFonts w:ascii="Times New Roman" w:hAnsi="Times New Roman" w:cs="Times New Roman"/>
          <w:sz w:val="24"/>
          <w:szCs w:val="24"/>
        </w:rPr>
        <w:t xml:space="preserve"> can go to high schools and give presentations on the field of longevity when people are most curious and yearning for something interesting.</w:t>
      </w:r>
      <w:r w:rsidR="00255A5B">
        <w:rPr>
          <w:rFonts w:ascii="Times New Roman" w:hAnsi="Times New Roman" w:cs="Times New Roman"/>
          <w:sz w:val="24"/>
          <w:szCs w:val="24"/>
        </w:rPr>
        <w:t xml:space="preserve"> While it does take time and effort outside of normal job requirements, it may be worth it to bring in new and innovative ideas.</w:t>
      </w:r>
    </w:p>
    <w:p w14:paraId="3D9BE0F7" w14:textId="37C456A3" w:rsidR="00A4613C" w:rsidRDefault="00A4613C" w:rsidP="007E39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field of living longer, healthier lives needs more young people for new perspectives and more time and opportunity to see their work come to fruition. It needs more economically diverse people to have a say in pricing of technologies. More people from different ethnicities to help with fair distribution amongst communities. Jeremy Levin said this about having </w:t>
      </w:r>
      <w:r w:rsidR="006C2BF9">
        <w:rPr>
          <w:rFonts w:ascii="Times New Roman" w:hAnsi="Times New Roman" w:cs="Times New Roman"/>
          <w:sz w:val="24"/>
          <w:szCs w:val="24"/>
        </w:rPr>
        <w:t>diverse backgrounds</w:t>
      </w:r>
      <w:r>
        <w:rPr>
          <w:rFonts w:ascii="Times New Roman" w:hAnsi="Times New Roman" w:cs="Times New Roman"/>
          <w:sz w:val="24"/>
          <w:szCs w:val="24"/>
        </w:rPr>
        <w:t xml:space="preserve"> working at his company “It was that you had this enormous set of different lenses looking at the same problem.” It is valuable to be able to see something from different sides like that (Bio Digital).</w:t>
      </w:r>
    </w:p>
    <w:p w14:paraId="263B67B3" w14:textId="4893C8EB" w:rsidR="00DF4E61" w:rsidRDefault="00DF4E61" w:rsidP="005308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Often, current scientists in science act as gatekeepers to the community. They bring with them prejudices from the outside.</w:t>
      </w:r>
      <w:r w:rsidRPr="00DF4E61">
        <w:rPr>
          <w:rFonts w:ascii="Times New Roman" w:hAnsi="Times New Roman" w:cs="Times New Roman"/>
          <w:sz w:val="24"/>
          <w:szCs w:val="24"/>
        </w:rPr>
        <w:t xml:space="preserve"> </w:t>
      </w:r>
      <w:r>
        <w:rPr>
          <w:rFonts w:ascii="Times New Roman" w:hAnsi="Times New Roman" w:cs="Times New Roman"/>
          <w:sz w:val="24"/>
          <w:szCs w:val="24"/>
        </w:rPr>
        <w:t>One reason that some who enjoy science would shy away from the biogerontological field is that they may not feel accepted by it. The less diverse a field is, the more likely it is that they will experience discrimination – whether on purpose or not.</w:t>
      </w:r>
    </w:p>
    <w:p w14:paraId="35F65A01" w14:textId="49F43DD0" w:rsidR="00B65E62" w:rsidRDefault="005308CB" w:rsidP="00255A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Companies and foundations need to work towards diversity and inclusion. They can do this in several ways. They can recruit in areas where they are likely to achieve this diversity</w:t>
      </w:r>
      <w:r w:rsidR="00255A5B">
        <w:rPr>
          <w:rFonts w:ascii="Times New Roman" w:hAnsi="Times New Roman" w:cs="Times New Roman"/>
          <w:sz w:val="24"/>
          <w:szCs w:val="24"/>
        </w:rPr>
        <w:t xml:space="preserve">, </w:t>
      </w:r>
      <w:r w:rsidR="00255A5B">
        <w:rPr>
          <w:rFonts w:ascii="Times New Roman" w:hAnsi="Times New Roman" w:cs="Times New Roman"/>
          <w:sz w:val="24"/>
          <w:szCs w:val="24"/>
        </w:rPr>
        <w:lastRenderedPageBreak/>
        <w:t>create pipelining programs for young or newly graduated individuals, and they can work towards generating interest within the average layman by posting about in public forums.</w:t>
      </w:r>
      <w:r w:rsidR="00255A5B">
        <w:rPr>
          <w:rStyle w:val="FootnoteReference"/>
          <w:rFonts w:ascii="Times New Roman" w:hAnsi="Times New Roman" w:cs="Times New Roman"/>
          <w:sz w:val="24"/>
          <w:szCs w:val="24"/>
        </w:rPr>
        <w:footnoteReference w:id="11"/>
      </w:r>
    </w:p>
    <w:p w14:paraId="6AC96771" w14:textId="1C4FDB22" w:rsidR="0037635B" w:rsidRDefault="0089614E" w:rsidP="00A617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Diversity is an important part of a successful workplace. It helps ensure a more equal world. If biogerontology remains in its current state, it will never reach the full potential it could. In fact, not seeking out to provide an inclusive atmosphere for people of all backgrounds could have some frightening repercussions where who lives</w:t>
      </w:r>
      <w:r w:rsidR="00FD65D4">
        <w:rPr>
          <w:rFonts w:ascii="Times New Roman" w:hAnsi="Times New Roman" w:cs="Times New Roman"/>
          <w:sz w:val="24"/>
          <w:szCs w:val="24"/>
        </w:rPr>
        <w:t xml:space="preserve"> past 100</w:t>
      </w:r>
      <w:r>
        <w:rPr>
          <w:rFonts w:ascii="Times New Roman" w:hAnsi="Times New Roman" w:cs="Times New Roman"/>
          <w:sz w:val="24"/>
          <w:szCs w:val="24"/>
        </w:rPr>
        <w:t xml:space="preserve"> and who dies young becomes based on race or wealth.</w:t>
      </w:r>
    </w:p>
    <w:p w14:paraId="3E967474" w14:textId="77777777" w:rsidR="0037635B" w:rsidRDefault="0037635B">
      <w:pPr>
        <w:rPr>
          <w:rFonts w:ascii="Times New Roman" w:hAnsi="Times New Roman" w:cs="Times New Roman"/>
          <w:sz w:val="24"/>
          <w:szCs w:val="24"/>
        </w:rPr>
      </w:pPr>
      <w:r>
        <w:rPr>
          <w:rFonts w:ascii="Times New Roman" w:hAnsi="Times New Roman" w:cs="Times New Roman"/>
          <w:sz w:val="24"/>
          <w:szCs w:val="24"/>
        </w:rPr>
        <w:br w:type="page"/>
      </w:r>
    </w:p>
    <w:p w14:paraId="5995E7B0" w14:textId="79E6F82B" w:rsidR="00D471F7" w:rsidRPr="00306183" w:rsidRDefault="00D471F7" w:rsidP="000F4449">
      <w:pPr>
        <w:spacing w:after="0" w:line="480" w:lineRule="auto"/>
        <w:jc w:val="center"/>
        <w:rPr>
          <w:rFonts w:ascii="Times New Roman" w:hAnsi="Times New Roman" w:cs="Times New Roman"/>
          <w:sz w:val="24"/>
          <w:szCs w:val="24"/>
        </w:rPr>
      </w:pPr>
      <w:bookmarkStart w:id="0" w:name="_Hlk42542420"/>
      <w:r w:rsidRPr="00306183">
        <w:rPr>
          <w:rFonts w:ascii="Times New Roman" w:hAnsi="Times New Roman" w:cs="Times New Roman"/>
          <w:sz w:val="24"/>
          <w:szCs w:val="24"/>
        </w:rPr>
        <w:lastRenderedPageBreak/>
        <w:t>Works Cited</w:t>
      </w:r>
    </w:p>
    <w:p w14:paraId="1543DFF9" w14:textId="4114D551" w:rsidR="00ED2CE8" w:rsidRDefault="00ED2CE8" w:rsidP="00ED2CE8">
      <w:pPr>
        <w:spacing w:after="0" w:line="480" w:lineRule="auto"/>
        <w:ind w:left="720" w:hanging="720"/>
        <w:rPr>
          <w:rFonts w:ascii="Times New Roman" w:hAnsi="Times New Roman" w:cs="Times New Roman"/>
          <w:sz w:val="24"/>
          <w:szCs w:val="24"/>
        </w:rPr>
      </w:pPr>
      <w:r w:rsidRPr="00792082">
        <w:rPr>
          <w:rFonts w:ascii="Times New Roman" w:hAnsi="Times New Roman" w:cs="Times New Roman"/>
          <w:i/>
          <w:iCs/>
          <w:sz w:val="24"/>
          <w:szCs w:val="24"/>
        </w:rPr>
        <w:t>Ambrosia</w:t>
      </w:r>
      <w:r w:rsidRPr="00792082">
        <w:rPr>
          <w:rFonts w:ascii="Times New Roman" w:hAnsi="Times New Roman" w:cs="Times New Roman"/>
          <w:sz w:val="24"/>
          <w:szCs w:val="24"/>
        </w:rPr>
        <w:t>. n.d. 9 June 2020. &lt;https://www.ambrosiaplasma.com/&gt;.</w:t>
      </w:r>
    </w:p>
    <w:p w14:paraId="57485DBD" w14:textId="2657FCA1" w:rsidR="00080E00" w:rsidRDefault="00080E00" w:rsidP="00ED2CE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Apple. </w:t>
      </w:r>
      <w:r w:rsidRPr="00080E00">
        <w:rPr>
          <w:rFonts w:ascii="Times New Roman" w:hAnsi="Times New Roman" w:cs="Times New Roman"/>
          <w:sz w:val="24"/>
          <w:szCs w:val="24"/>
        </w:rPr>
        <w:t xml:space="preserve">“Buy </w:t>
      </w:r>
      <w:proofErr w:type="spellStart"/>
      <w:r w:rsidRPr="00080E00">
        <w:rPr>
          <w:rFonts w:ascii="Times New Roman" w:hAnsi="Times New Roman" w:cs="Times New Roman"/>
          <w:sz w:val="24"/>
          <w:szCs w:val="24"/>
        </w:rPr>
        <w:t>IPhone</w:t>
      </w:r>
      <w:proofErr w:type="spellEnd"/>
      <w:r w:rsidRPr="00080E00">
        <w:rPr>
          <w:rFonts w:ascii="Times New Roman" w:hAnsi="Times New Roman" w:cs="Times New Roman"/>
          <w:sz w:val="24"/>
          <w:szCs w:val="24"/>
        </w:rPr>
        <w:t xml:space="preserve"> 11 Pro and </w:t>
      </w:r>
      <w:proofErr w:type="spellStart"/>
      <w:r w:rsidRPr="00080E00">
        <w:rPr>
          <w:rFonts w:ascii="Times New Roman" w:hAnsi="Times New Roman" w:cs="Times New Roman"/>
          <w:sz w:val="24"/>
          <w:szCs w:val="24"/>
        </w:rPr>
        <w:t>IPhone</w:t>
      </w:r>
      <w:proofErr w:type="spellEnd"/>
      <w:r w:rsidRPr="00080E00">
        <w:rPr>
          <w:rFonts w:ascii="Times New Roman" w:hAnsi="Times New Roman" w:cs="Times New Roman"/>
          <w:sz w:val="24"/>
          <w:szCs w:val="24"/>
        </w:rPr>
        <w:t xml:space="preserve"> 11 Pro Max.” </w:t>
      </w:r>
      <w:r w:rsidRPr="00080E00">
        <w:rPr>
          <w:rFonts w:ascii="Times New Roman" w:hAnsi="Times New Roman" w:cs="Times New Roman"/>
          <w:i/>
          <w:iCs/>
          <w:sz w:val="24"/>
          <w:szCs w:val="24"/>
        </w:rPr>
        <w:t>Apple</w:t>
      </w:r>
      <w:r w:rsidRPr="00080E00">
        <w:rPr>
          <w:rFonts w:ascii="Times New Roman" w:hAnsi="Times New Roman" w:cs="Times New Roman"/>
          <w:sz w:val="24"/>
          <w:szCs w:val="24"/>
        </w:rPr>
        <w:t>, www.apple.com/shop/buy-iphone/iphone-11-pro. Accessed 10 June 2020.</w:t>
      </w:r>
    </w:p>
    <w:p w14:paraId="69129FB2" w14:textId="4B246023" w:rsidR="00ED2CE8" w:rsidRDefault="00ED2CE8" w:rsidP="00ED2CE8">
      <w:pPr>
        <w:spacing w:after="0" w:line="480" w:lineRule="auto"/>
        <w:ind w:left="720" w:hanging="720"/>
        <w:rPr>
          <w:rFonts w:ascii="Times New Roman" w:hAnsi="Times New Roman" w:cs="Times New Roman"/>
          <w:sz w:val="24"/>
          <w:szCs w:val="24"/>
        </w:rPr>
      </w:pPr>
      <w:r w:rsidRPr="006078F7">
        <w:rPr>
          <w:rFonts w:ascii="Times New Roman" w:hAnsi="Times New Roman" w:cs="Times New Roman"/>
          <w:sz w:val="24"/>
          <w:szCs w:val="24"/>
        </w:rPr>
        <w:t xml:space="preserve">Bartlett, Zane. "The Hayflick Limit." </w:t>
      </w:r>
      <w:r w:rsidRPr="006078F7">
        <w:rPr>
          <w:rFonts w:ascii="Times New Roman" w:hAnsi="Times New Roman" w:cs="Times New Roman"/>
          <w:i/>
          <w:iCs/>
          <w:sz w:val="24"/>
          <w:szCs w:val="24"/>
        </w:rPr>
        <w:t>The Embryo Project Encyclopedia</w:t>
      </w:r>
      <w:r w:rsidRPr="006078F7">
        <w:rPr>
          <w:rFonts w:ascii="Times New Roman" w:hAnsi="Times New Roman" w:cs="Times New Roman"/>
          <w:sz w:val="24"/>
          <w:szCs w:val="24"/>
        </w:rPr>
        <w:t>. Arizona State University, 14 November 2014. ISSN: 1940-5030</w:t>
      </w:r>
      <w:r>
        <w:rPr>
          <w:rFonts w:ascii="Times New Roman" w:hAnsi="Times New Roman" w:cs="Times New Roman"/>
          <w:sz w:val="24"/>
          <w:szCs w:val="24"/>
        </w:rPr>
        <w:t xml:space="preserve"> </w:t>
      </w:r>
      <w:r w:rsidRPr="006078F7">
        <w:rPr>
          <w:rFonts w:ascii="Times New Roman" w:hAnsi="Times New Roman" w:cs="Times New Roman"/>
          <w:sz w:val="24"/>
          <w:szCs w:val="24"/>
        </w:rPr>
        <w:t>&lt;http://embryo.asu.edu/handle/10776/8237&gt;.</w:t>
      </w:r>
    </w:p>
    <w:p w14:paraId="4D890B10" w14:textId="154D278B" w:rsidR="00F25382" w:rsidRDefault="00F25382" w:rsidP="00ED2CE8">
      <w:pPr>
        <w:spacing w:after="0" w:line="480" w:lineRule="auto"/>
        <w:ind w:left="720" w:hanging="720"/>
        <w:rPr>
          <w:rFonts w:ascii="Times New Roman" w:hAnsi="Times New Roman" w:cs="Times New Roman"/>
          <w:sz w:val="24"/>
          <w:szCs w:val="24"/>
        </w:rPr>
      </w:pPr>
      <w:r w:rsidRPr="00F25382">
        <w:rPr>
          <w:rFonts w:ascii="Times New Roman" w:hAnsi="Times New Roman" w:cs="Times New Roman"/>
          <w:sz w:val="24"/>
          <w:szCs w:val="24"/>
        </w:rPr>
        <w:t xml:space="preserve">BIO Digital. “Leading Through Crisis: Speaking Up and Out on Equity, Diversity, and Inclusion Issues Impacting Our World.” </w:t>
      </w:r>
      <w:r w:rsidRPr="00F25382">
        <w:rPr>
          <w:rFonts w:ascii="Times New Roman" w:hAnsi="Times New Roman" w:cs="Times New Roman"/>
          <w:i/>
          <w:iCs/>
          <w:sz w:val="24"/>
          <w:szCs w:val="24"/>
        </w:rPr>
        <w:t>Bio.Org</w:t>
      </w:r>
      <w:r w:rsidRPr="00F25382">
        <w:rPr>
          <w:rFonts w:ascii="Times New Roman" w:hAnsi="Times New Roman" w:cs="Times New Roman"/>
          <w:sz w:val="24"/>
          <w:szCs w:val="24"/>
        </w:rPr>
        <w:t>, uploaded by Michelle McMurry-Heath, 11 June 2020, www.bio.org/policy/human-health/vaccines-biodefense/coronavirus/bio-digital-sessions?wchannelid=7bm3dffscr&amp;wvideoid=tkzvy0ufmm.</w:t>
      </w:r>
    </w:p>
    <w:p w14:paraId="50DE7DAA" w14:textId="0EDF6FBE" w:rsidR="00B51ECA" w:rsidRDefault="00B51ECA" w:rsidP="00ED2CE8">
      <w:pPr>
        <w:spacing w:after="0" w:line="480" w:lineRule="auto"/>
        <w:ind w:left="720" w:hanging="720"/>
        <w:rPr>
          <w:rFonts w:ascii="Times New Roman" w:hAnsi="Times New Roman" w:cs="Times New Roman"/>
          <w:sz w:val="24"/>
          <w:szCs w:val="24"/>
        </w:rPr>
      </w:pPr>
      <w:proofErr w:type="spellStart"/>
      <w:r w:rsidRPr="00B51ECA">
        <w:rPr>
          <w:rFonts w:ascii="Times New Roman" w:hAnsi="Times New Roman" w:cs="Times New Roman"/>
          <w:sz w:val="24"/>
          <w:szCs w:val="24"/>
        </w:rPr>
        <w:t>Campisi</w:t>
      </w:r>
      <w:proofErr w:type="spellEnd"/>
      <w:r w:rsidRPr="00B51ECA">
        <w:rPr>
          <w:rFonts w:ascii="Times New Roman" w:hAnsi="Times New Roman" w:cs="Times New Roman"/>
          <w:sz w:val="24"/>
          <w:szCs w:val="24"/>
        </w:rPr>
        <w:t xml:space="preserve">, Judith. “Cellular Senescence.” </w:t>
      </w:r>
      <w:r w:rsidRPr="00B51ECA">
        <w:rPr>
          <w:rFonts w:ascii="Times New Roman" w:hAnsi="Times New Roman" w:cs="Times New Roman"/>
          <w:i/>
          <w:iCs/>
          <w:sz w:val="24"/>
          <w:szCs w:val="24"/>
        </w:rPr>
        <w:t>The Molecular Basis of Cancer</w:t>
      </w:r>
      <w:r w:rsidRPr="00B51ECA">
        <w:rPr>
          <w:rFonts w:ascii="Times New Roman" w:hAnsi="Times New Roman" w:cs="Times New Roman"/>
          <w:sz w:val="24"/>
          <w:szCs w:val="24"/>
        </w:rPr>
        <w:t xml:space="preserve">, vol. Third, 2008, pp. 221–28. </w:t>
      </w:r>
      <w:proofErr w:type="spellStart"/>
      <w:r w:rsidRPr="00B51ECA">
        <w:rPr>
          <w:rFonts w:ascii="Times New Roman" w:hAnsi="Times New Roman" w:cs="Times New Roman"/>
          <w:i/>
          <w:iCs/>
          <w:sz w:val="24"/>
          <w:szCs w:val="24"/>
        </w:rPr>
        <w:t>Crossref</w:t>
      </w:r>
      <w:proofErr w:type="spellEnd"/>
      <w:r w:rsidRPr="00B51ECA">
        <w:rPr>
          <w:rFonts w:ascii="Times New Roman" w:hAnsi="Times New Roman" w:cs="Times New Roman"/>
          <w:sz w:val="24"/>
          <w:szCs w:val="24"/>
        </w:rPr>
        <w:t>, doi:10.1016/b978-141603703-3.10016-0.</w:t>
      </w:r>
    </w:p>
    <w:p w14:paraId="6E41B03A" w14:textId="7F42DC66" w:rsidR="00ED2CE8" w:rsidRDefault="00ED2CE8" w:rsidP="00ED2CE8">
      <w:pPr>
        <w:spacing w:after="0" w:line="480" w:lineRule="auto"/>
        <w:ind w:left="720" w:hanging="720"/>
        <w:rPr>
          <w:rFonts w:ascii="Times New Roman" w:hAnsi="Times New Roman" w:cs="Times New Roman"/>
          <w:sz w:val="24"/>
          <w:szCs w:val="24"/>
        </w:rPr>
      </w:pPr>
      <w:r w:rsidRPr="009F20B3">
        <w:rPr>
          <w:rFonts w:ascii="Times New Roman" w:hAnsi="Times New Roman" w:cs="Times New Roman"/>
          <w:sz w:val="24"/>
          <w:szCs w:val="24"/>
        </w:rPr>
        <w:t xml:space="preserve">Changsha. “Across China: Wooden Slips Reveal China’s First Emperor’s Overt Pursuit of Immortality.” </w:t>
      </w:r>
      <w:r w:rsidRPr="00E806B5">
        <w:rPr>
          <w:rFonts w:ascii="Times New Roman" w:hAnsi="Times New Roman" w:cs="Times New Roman"/>
          <w:i/>
          <w:iCs/>
          <w:sz w:val="24"/>
          <w:szCs w:val="24"/>
        </w:rPr>
        <w:t>Xinhuanet</w:t>
      </w:r>
      <w:r w:rsidRPr="009F20B3">
        <w:rPr>
          <w:rFonts w:ascii="Times New Roman" w:hAnsi="Times New Roman" w:cs="Times New Roman"/>
          <w:sz w:val="24"/>
          <w:szCs w:val="24"/>
        </w:rPr>
        <w:t xml:space="preserve">, 24 Dec. 2017, </w:t>
      </w:r>
      <w:hyperlink r:id="rId11" w:history="1">
        <w:r w:rsidRPr="009F20B3">
          <w:rPr>
            <w:rStyle w:val="Hyperlink"/>
            <w:rFonts w:ascii="Times New Roman" w:hAnsi="Times New Roman" w:cs="Times New Roman"/>
            <w:sz w:val="24"/>
            <w:szCs w:val="24"/>
          </w:rPr>
          <w:t>www.xinhuanet.com/english/2017-12/24/c_136848720.htm</w:t>
        </w:r>
      </w:hyperlink>
      <w:r w:rsidRPr="009F20B3">
        <w:rPr>
          <w:rFonts w:ascii="Times New Roman" w:hAnsi="Times New Roman" w:cs="Times New Roman"/>
          <w:sz w:val="24"/>
          <w:szCs w:val="24"/>
        </w:rPr>
        <w:t>.</w:t>
      </w:r>
    </w:p>
    <w:p w14:paraId="430E4390" w14:textId="5EA7A3DF" w:rsidR="00FD65D4" w:rsidRDefault="00FD65D4" w:rsidP="00ED2CE8">
      <w:pPr>
        <w:spacing w:after="0" w:line="480" w:lineRule="auto"/>
        <w:ind w:left="720" w:hanging="720"/>
        <w:rPr>
          <w:rFonts w:ascii="Times New Roman" w:hAnsi="Times New Roman" w:cs="Times New Roman"/>
          <w:sz w:val="24"/>
          <w:szCs w:val="24"/>
        </w:rPr>
      </w:pPr>
      <w:r w:rsidRPr="00FD65D4">
        <w:rPr>
          <w:rFonts w:ascii="Times New Roman" w:hAnsi="Times New Roman" w:cs="Times New Roman"/>
          <w:sz w:val="24"/>
          <w:szCs w:val="24"/>
        </w:rPr>
        <w:t>Comito, Keith, et al. “Roundtable Discussion: COVID-19, Aging, and the Future of Healthcare.” YouTube, YouTube, 8 May 2020, www.youtube.com/watch?v=0ti916I0Vtc.</w:t>
      </w:r>
    </w:p>
    <w:p w14:paraId="03D22B9E" w14:textId="3BDD97FA" w:rsidR="00FD65D4" w:rsidRDefault="00FD65D4" w:rsidP="00ED2CE8">
      <w:pPr>
        <w:spacing w:after="0" w:line="480" w:lineRule="auto"/>
        <w:ind w:left="720" w:hanging="720"/>
        <w:rPr>
          <w:rFonts w:ascii="Times New Roman" w:hAnsi="Times New Roman" w:cs="Times New Roman"/>
          <w:sz w:val="24"/>
          <w:szCs w:val="24"/>
        </w:rPr>
      </w:pPr>
      <w:r w:rsidRPr="00FD65D4">
        <w:rPr>
          <w:rFonts w:ascii="Times New Roman" w:hAnsi="Times New Roman" w:cs="Times New Roman"/>
          <w:sz w:val="24"/>
          <w:szCs w:val="24"/>
        </w:rPr>
        <w:t>Freeman</w:t>
      </w:r>
      <w:r w:rsidR="009F526D">
        <w:rPr>
          <w:rFonts w:ascii="Times New Roman" w:hAnsi="Times New Roman" w:cs="Times New Roman"/>
          <w:sz w:val="24"/>
          <w:szCs w:val="24"/>
        </w:rPr>
        <w:t>, Shanna</w:t>
      </w:r>
      <w:r w:rsidRPr="00FD65D4">
        <w:rPr>
          <w:rFonts w:ascii="Times New Roman" w:hAnsi="Times New Roman" w:cs="Times New Roman"/>
          <w:sz w:val="24"/>
          <w:szCs w:val="24"/>
        </w:rPr>
        <w:t xml:space="preserve"> "How Dictators Work" </w:t>
      </w:r>
      <w:r w:rsidRPr="0006729D">
        <w:rPr>
          <w:rFonts w:ascii="Times New Roman" w:hAnsi="Times New Roman" w:cs="Times New Roman"/>
          <w:i/>
          <w:iCs/>
          <w:sz w:val="24"/>
          <w:szCs w:val="24"/>
        </w:rPr>
        <w:t>HowStuffWorks</w:t>
      </w:r>
      <w:r w:rsidR="0006729D">
        <w:rPr>
          <w:rFonts w:ascii="Times New Roman" w:hAnsi="Times New Roman" w:cs="Times New Roman"/>
          <w:i/>
          <w:iCs/>
          <w:sz w:val="24"/>
          <w:szCs w:val="24"/>
        </w:rPr>
        <w:t>,</w:t>
      </w:r>
      <w:r w:rsidR="0006729D">
        <w:rPr>
          <w:rFonts w:ascii="Times New Roman" w:hAnsi="Times New Roman" w:cs="Times New Roman"/>
          <w:sz w:val="24"/>
          <w:szCs w:val="24"/>
        </w:rPr>
        <w:t xml:space="preserve"> 2 April 2008, </w:t>
      </w:r>
      <w:r w:rsidRPr="00FD65D4">
        <w:rPr>
          <w:rFonts w:ascii="Times New Roman" w:hAnsi="Times New Roman" w:cs="Times New Roman"/>
          <w:sz w:val="24"/>
          <w:szCs w:val="24"/>
        </w:rPr>
        <w:t>https://people.howstuffworks.com/dictator.htm</w:t>
      </w:r>
      <w:r w:rsidR="0006729D">
        <w:rPr>
          <w:rFonts w:ascii="Times New Roman" w:hAnsi="Times New Roman" w:cs="Times New Roman"/>
          <w:sz w:val="24"/>
          <w:szCs w:val="24"/>
        </w:rPr>
        <w:t xml:space="preserve">. Accessed </w:t>
      </w:r>
      <w:r w:rsidRPr="00FD65D4">
        <w:rPr>
          <w:rFonts w:ascii="Times New Roman" w:hAnsi="Times New Roman" w:cs="Times New Roman"/>
          <w:sz w:val="24"/>
          <w:szCs w:val="24"/>
        </w:rPr>
        <w:t>10 June 2020</w:t>
      </w:r>
    </w:p>
    <w:p w14:paraId="006E2E60" w14:textId="7778C25E" w:rsidR="00ED2CE8" w:rsidRDefault="00ED2CE8" w:rsidP="00ED2CE8">
      <w:pPr>
        <w:spacing w:after="0" w:line="480" w:lineRule="auto"/>
        <w:ind w:left="720" w:hanging="720"/>
        <w:rPr>
          <w:rFonts w:ascii="Times New Roman" w:hAnsi="Times New Roman" w:cs="Times New Roman"/>
          <w:sz w:val="24"/>
          <w:szCs w:val="24"/>
        </w:rPr>
      </w:pPr>
      <w:r w:rsidRPr="009F20B3">
        <w:rPr>
          <w:rFonts w:ascii="Times New Roman" w:hAnsi="Times New Roman" w:cs="Times New Roman"/>
          <w:sz w:val="24"/>
          <w:szCs w:val="24"/>
        </w:rPr>
        <w:t xml:space="preserve">Friend, Tad. “Silicon Valley’s Quest to Live Forever.” </w:t>
      </w:r>
      <w:r w:rsidRPr="00AD1A13">
        <w:rPr>
          <w:rFonts w:ascii="Times New Roman" w:hAnsi="Times New Roman" w:cs="Times New Roman"/>
          <w:i/>
          <w:iCs/>
          <w:sz w:val="24"/>
          <w:szCs w:val="24"/>
        </w:rPr>
        <w:t>The New Yorker</w:t>
      </w:r>
      <w:r w:rsidRPr="009F20B3">
        <w:rPr>
          <w:rFonts w:ascii="Times New Roman" w:hAnsi="Times New Roman" w:cs="Times New Roman"/>
          <w:sz w:val="24"/>
          <w:szCs w:val="24"/>
        </w:rPr>
        <w:t xml:space="preserve">, 9 July 2019, </w:t>
      </w:r>
      <w:hyperlink r:id="rId12" w:history="1">
        <w:r w:rsidRPr="00D17C17">
          <w:rPr>
            <w:rStyle w:val="Hyperlink"/>
            <w:rFonts w:ascii="Times New Roman" w:hAnsi="Times New Roman" w:cs="Times New Roman"/>
            <w:sz w:val="24"/>
            <w:szCs w:val="24"/>
          </w:rPr>
          <w:t>www.newyorker.com/magazine/2017/04/03/silicon-valleys-quest-to-live-forever</w:t>
        </w:r>
      </w:hyperlink>
      <w:r w:rsidRPr="009F20B3">
        <w:rPr>
          <w:rFonts w:ascii="Times New Roman" w:hAnsi="Times New Roman" w:cs="Times New Roman"/>
          <w:sz w:val="24"/>
          <w:szCs w:val="24"/>
        </w:rPr>
        <w:t>.</w:t>
      </w:r>
    </w:p>
    <w:p w14:paraId="28A20816" w14:textId="1AC41D2C" w:rsidR="00ED2CE8" w:rsidRDefault="00ED2CE8" w:rsidP="00ED2CE8">
      <w:pPr>
        <w:spacing w:after="0" w:line="480" w:lineRule="auto"/>
        <w:ind w:left="720" w:hanging="720"/>
        <w:rPr>
          <w:rFonts w:ascii="Times New Roman" w:hAnsi="Times New Roman" w:cs="Times New Roman"/>
          <w:sz w:val="24"/>
          <w:szCs w:val="24"/>
          <w:shd w:val="clear" w:color="auto" w:fill="FFFFFF"/>
        </w:rPr>
      </w:pPr>
      <w:r w:rsidRPr="009F20B3">
        <w:rPr>
          <w:rFonts w:ascii="Times New Roman" w:hAnsi="Times New Roman" w:cs="Times New Roman"/>
          <w:sz w:val="24"/>
          <w:szCs w:val="24"/>
          <w:shd w:val="clear" w:color="auto" w:fill="FFFFFF"/>
        </w:rPr>
        <w:lastRenderedPageBreak/>
        <w:t>Gaynes, Robert. “The Discovery of Penicillin—New Insights After More Than 75 Years of Clinical Use.” Emerging Infectious Diseases vol. 23,5 (2017): 849–853. doi:10.3201/eid2305.161556</w:t>
      </w:r>
    </w:p>
    <w:p w14:paraId="709FEF82" w14:textId="7833D660" w:rsidR="00C76201" w:rsidRPr="00C76201" w:rsidRDefault="00C76201" w:rsidP="00ED2CE8">
      <w:pPr>
        <w:spacing w:after="0" w:line="480" w:lineRule="auto"/>
        <w:ind w:left="720" w:hanging="720"/>
        <w:rPr>
          <w:rFonts w:ascii="Times New Roman" w:hAnsi="Times New Roman" w:cs="Times New Roman"/>
          <w:sz w:val="24"/>
          <w:szCs w:val="24"/>
          <w:shd w:val="clear" w:color="auto" w:fill="FFFFFF"/>
        </w:rPr>
      </w:pPr>
      <w:proofErr w:type="spellStart"/>
      <w:r w:rsidRPr="00C76201">
        <w:rPr>
          <w:rFonts w:ascii="Times New Roman" w:hAnsi="Times New Roman" w:cs="Times New Roman"/>
          <w:sz w:val="24"/>
          <w:szCs w:val="24"/>
        </w:rPr>
        <w:t>Gorina</w:t>
      </w:r>
      <w:proofErr w:type="spellEnd"/>
      <w:r w:rsidRPr="00C76201">
        <w:rPr>
          <w:rFonts w:ascii="Times New Roman" w:hAnsi="Times New Roman" w:cs="Times New Roman"/>
          <w:sz w:val="24"/>
          <w:szCs w:val="24"/>
        </w:rPr>
        <w:t xml:space="preserve"> Y, </w:t>
      </w:r>
      <w:proofErr w:type="spellStart"/>
      <w:r w:rsidRPr="00C76201">
        <w:rPr>
          <w:rFonts w:ascii="Times New Roman" w:hAnsi="Times New Roman" w:cs="Times New Roman"/>
          <w:sz w:val="24"/>
          <w:szCs w:val="24"/>
        </w:rPr>
        <w:t>Hoyert</w:t>
      </w:r>
      <w:proofErr w:type="spellEnd"/>
      <w:r w:rsidRPr="00C76201">
        <w:rPr>
          <w:rFonts w:ascii="Times New Roman" w:hAnsi="Times New Roman" w:cs="Times New Roman"/>
          <w:sz w:val="24"/>
          <w:szCs w:val="24"/>
        </w:rPr>
        <w:t xml:space="preserve"> D, </w:t>
      </w:r>
      <w:proofErr w:type="spellStart"/>
      <w:r w:rsidRPr="00C76201">
        <w:rPr>
          <w:rFonts w:ascii="Times New Roman" w:hAnsi="Times New Roman" w:cs="Times New Roman"/>
          <w:sz w:val="24"/>
          <w:szCs w:val="24"/>
        </w:rPr>
        <w:t>Lentzner</w:t>
      </w:r>
      <w:proofErr w:type="spellEnd"/>
      <w:r w:rsidRPr="00C76201">
        <w:rPr>
          <w:rFonts w:ascii="Times New Roman" w:hAnsi="Times New Roman" w:cs="Times New Roman"/>
          <w:sz w:val="24"/>
          <w:szCs w:val="24"/>
        </w:rPr>
        <w:t xml:space="preserve"> H, Goulding M. </w:t>
      </w:r>
      <w:r>
        <w:rPr>
          <w:rFonts w:ascii="Times New Roman" w:hAnsi="Times New Roman" w:cs="Times New Roman"/>
          <w:sz w:val="24"/>
          <w:szCs w:val="24"/>
        </w:rPr>
        <w:t>“</w:t>
      </w:r>
      <w:r w:rsidRPr="00C76201">
        <w:rPr>
          <w:rFonts w:ascii="Times New Roman" w:hAnsi="Times New Roman" w:cs="Times New Roman"/>
          <w:sz w:val="24"/>
          <w:szCs w:val="24"/>
        </w:rPr>
        <w:t>Trends in causes of death among older persons in the United States.</w:t>
      </w:r>
      <w:r>
        <w:rPr>
          <w:rFonts w:ascii="Times New Roman" w:hAnsi="Times New Roman" w:cs="Times New Roman"/>
          <w:sz w:val="24"/>
          <w:szCs w:val="24"/>
        </w:rPr>
        <w:t>”</w:t>
      </w:r>
      <w:r w:rsidRPr="00C76201">
        <w:rPr>
          <w:rFonts w:ascii="Times New Roman" w:hAnsi="Times New Roman" w:cs="Times New Roman"/>
          <w:sz w:val="24"/>
          <w:szCs w:val="24"/>
        </w:rPr>
        <w:t xml:space="preserve"> </w:t>
      </w:r>
      <w:r w:rsidRPr="00C76201">
        <w:rPr>
          <w:rFonts w:ascii="Times New Roman" w:hAnsi="Times New Roman" w:cs="Times New Roman"/>
          <w:i/>
          <w:iCs/>
          <w:sz w:val="24"/>
          <w:szCs w:val="24"/>
        </w:rPr>
        <w:t>Aging Trends</w:t>
      </w:r>
      <w:r w:rsidRPr="00C76201">
        <w:rPr>
          <w:rFonts w:ascii="Times New Roman" w:hAnsi="Times New Roman" w:cs="Times New Roman"/>
          <w:sz w:val="24"/>
          <w:szCs w:val="24"/>
        </w:rPr>
        <w:t xml:space="preserve">, No 6. Hyattsville, Maryland: National Center for Health Statistics. </w:t>
      </w:r>
      <w:r>
        <w:rPr>
          <w:rFonts w:ascii="Times New Roman" w:hAnsi="Times New Roman" w:cs="Times New Roman"/>
          <w:sz w:val="24"/>
          <w:szCs w:val="24"/>
        </w:rPr>
        <w:t xml:space="preserve">October </w:t>
      </w:r>
      <w:r w:rsidRPr="00C76201">
        <w:rPr>
          <w:rFonts w:ascii="Times New Roman" w:hAnsi="Times New Roman" w:cs="Times New Roman"/>
          <w:sz w:val="24"/>
          <w:szCs w:val="24"/>
        </w:rPr>
        <w:t>200</w:t>
      </w:r>
      <w:r>
        <w:rPr>
          <w:rFonts w:ascii="Times New Roman" w:hAnsi="Times New Roman" w:cs="Times New Roman"/>
          <w:sz w:val="24"/>
          <w:szCs w:val="24"/>
        </w:rPr>
        <w:t>5</w:t>
      </w:r>
      <w:r w:rsidRPr="00C76201">
        <w:rPr>
          <w:rFonts w:ascii="Times New Roman" w:hAnsi="Times New Roman" w:cs="Times New Roman"/>
          <w:sz w:val="24"/>
          <w:szCs w:val="24"/>
        </w:rPr>
        <w:t>.</w:t>
      </w:r>
    </w:p>
    <w:p w14:paraId="47D4EC57" w14:textId="67574A23" w:rsidR="00C76201" w:rsidRDefault="00ED2CE8" w:rsidP="00C76201">
      <w:pPr>
        <w:spacing w:after="0" w:line="480" w:lineRule="auto"/>
        <w:ind w:left="720" w:hanging="720"/>
        <w:rPr>
          <w:rFonts w:ascii="Times New Roman" w:hAnsi="Times New Roman" w:cs="Times New Roman"/>
          <w:sz w:val="24"/>
          <w:szCs w:val="24"/>
        </w:rPr>
      </w:pPr>
      <w:r w:rsidRPr="003B1B2D">
        <w:rPr>
          <w:rFonts w:ascii="Times New Roman" w:hAnsi="Times New Roman" w:cs="Times New Roman"/>
          <w:sz w:val="24"/>
          <w:szCs w:val="24"/>
        </w:rPr>
        <w:t xml:space="preserve">Gobel, David. </w:t>
      </w:r>
      <w:r w:rsidRPr="003B1B2D">
        <w:rPr>
          <w:rFonts w:ascii="Times New Roman" w:hAnsi="Times New Roman" w:cs="Times New Roman"/>
          <w:i/>
          <w:iCs/>
          <w:sz w:val="24"/>
          <w:szCs w:val="24"/>
        </w:rPr>
        <w:t>An Interview with David Gobel of the Methuselah Foundation</w:t>
      </w:r>
      <w:r w:rsidRPr="003B1B2D">
        <w:rPr>
          <w:rFonts w:ascii="Times New Roman" w:hAnsi="Times New Roman" w:cs="Times New Roman"/>
          <w:sz w:val="24"/>
          <w:szCs w:val="24"/>
        </w:rPr>
        <w:t xml:space="preserve"> Reason. fightaging.org, 2018 September 2018. Web.</w:t>
      </w:r>
    </w:p>
    <w:p w14:paraId="33B04BDA" w14:textId="3DBACB0E" w:rsidR="00ED2CE8" w:rsidRDefault="00ED2CE8" w:rsidP="00ED2CE8">
      <w:pPr>
        <w:spacing w:after="0" w:line="480" w:lineRule="auto"/>
        <w:ind w:left="720" w:hanging="720"/>
        <w:rPr>
          <w:rFonts w:ascii="Times New Roman" w:hAnsi="Times New Roman" w:cs="Times New Roman"/>
          <w:sz w:val="24"/>
          <w:szCs w:val="24"/>
        </w:rPr>
      </w:pPr>
      <w:r w:rsidRPr="00B62097">
        <w:rPr>
          <w:rFonts w:ascii="Times New Roman" w:hAnsi="Times New Roman" w:cs="Times New Roman"/>
          <w:sz w:val="24"/>
          <w:szCs w:val="24"/>
        </w:rPr>
        <w:t>Gottlieb M.D., Scott. "Statement from FDA Commissioner Scott Gottlieb, M.D., and Director of FDA’s Center for Biologics Evaluation and Research Peter Marks, M.D., Ph.D., cautioning consumers against receiving young donor plasma infusions that are promoted as unproven treatment." 2019. Web. &lt;https://www.fda.gov/news-events/press-announcements/statement-fda-commissioner-scott-gottlieb-md-and-director-fdas-center-biologics-evaluation-and-0&gt;.</w:t>
      </w:r>
    </w:p>
    <w:p w14:paraId="420CBFA3" w14:textId="4B6A4F1A" w:rsidR="008E6471" w:rsidRDefault="008E6471" w:rsidP="00ED2CE8">
      <w:pPr>
        <w:spacing w:after="0" w:line="480" w:lineRule="auto"/>
        <w:ind w:left="720" w:hanging="720"/>
        <w:rPr>
          <w:rFonts w:ascii="Times New Roman" w:hAnsi="Times New Roman" w:cs="Times New Roman"/>
          <w:sz w:val="24"/>
          <w:szCs w:val="24"/>
        </w:rPr>
      </w:pPr>
      <w:r w:rsidRPr="008E6471">
        <w:rPr>
          <w:rFonts w:ascii="Times New Roman" w:hAnsi="Times New Roman" w:cs="Times New Roman"/>
          <w:sz w:val="24"/>
          <w:szCs w:val="24"/>
        </w:rPr>
        <w:t xml:space="preserve">Harper, Jake. </w:t>
      </w:r>
      <w:r w:rsidRPr="008E6471">
        <w:rPr>
          <w:rFonts w:ascii="Times New Roman" w:hAnsi="Times New Roman" w:cs="Times New Roman"/>
          <w:i/>
          <w:iCs/>
          <w:sz w:val="24"/>
          <w:szCs w:val="24"/>
        </w:rPr>
        <w:t xml:space="preserve">Why A Cheaper, More Convenient Dialysis Option </w:t>
      </w:r>
      <w:proofErr w:type="gramStart"/>
      <w:r w:rsidRPr="008E6471">
        <w:rPr>
          <w:rFonts w:ascii="Times New Roman" w:hAnsi="Times New Roman" w:cs="Times New Roman"/>
          <w:i/>
          <w:iCs/>
          <w:sz w:val="24"/>
          <w:szCs w:val="24"/>
        </w:rPr>
        <w:t>Isn’t</w:t>
      </w:r>
      <w:proofErr w:type="gramEnd"/>
      <w:r w:rsidRPr="008E6471">
        <w:rPr>
          <w:rFonts w:ascii="Times New Roman" w:hAnsi="Times New Roman" w:cs="Times New Roman"/>
          <w:i/>
          <w:iCs/>
          <w:sz w:val="24"/>
          <w:szCs w:val="24"/>
        </w:rPr>
        <w:t xml:space="preserve"> More Common</w:t>
      </w:r>
      <w:r w:rsidRPr="008E6471">
        <w:rPr>
          <w:rFonts w:ascii="Times New Roman" w:hAnsi="Times New Roman" w:cs="Times New Roman"/>
          <w:sz w:val="24"/>
          <w:szCs w:val="24"/>
        </w:rPr>
        <w:t>. 7 August 2018. 10 June 2020.</w:t>
      </w:r>
    </w:p>
    <w:p w14:paraId="48697C66" w14:textId="65A91F51" w:rsidR="004461D5" w:rsidRDefault="004461D5" w:rsidP="00ED2CE8">
      <w:pPr>
        <w:spacing w:after="0" w:line="480" w:lineRule="auto"/>
        <w:ind w:left="720" w:hanging="720"/>
        <w:rPr>
          <w:rFonts w:ascii="Times New Roman" w:hAnsi="Times New Roman" w:cs="Times New Roman"/>
          <w:sz w:val="24"/>
          <w:szCs w:val="24"/>
        </w:rPr>
      </w:pPr>
      <w:proofErr w:type="spellStart"/>
      <w:r w:rsidRPr="004461D5">
        <w:rPr>
          <w:rFonts w:ascii="Times New Roman" w:hAnsi="Times New Roman" w:cs="Times New Roman"/>
          <w:sz w:val="24"/>
          <w:szCs w:val="24"/>
        </w:rPr>
        <w:t>Helmore</w:t>
      </w:r>
      <w:proofErr w:type="spellEnd"/>
      <w:r w:rsidRPr="004461D5">
        <w:rPr>
          <w:rFonts w:ascii="Times New Roman" w:hAnsi="Times New Roman" w:cs="Times New Roman"/>
          <w:sz w:val="24"/>
          <w:szCs w:val="24"/>
        </w:rPr>
        <w:t xml:space="preserve">, Edward. “James Dean Is Still the Model - It’s Better to Live Fast and Die Young Better than Lingering On.” </w:t>
      </w:r>
      <w:r w:rsidRPr="004461D5">
        <w:rPr>
          <w:rFonts w:ascii="Times New Roman" w:hAnsi="Times New Roman" w:cs="Times New Roman"/>
          <w:i/>
          <w:iCs/>
          <w:sz w:val="24"/>
          <w:szCs w:val="24"/>
        </w:rPr>
        <w:t>The Guardian</w:t>
      </w:r>
      <w:r w:rsidRPr="004461D5">
        <w:rPr>
          <w:rFonts w:ascii="Times New Roman" w:hAnsi="Times New Roman" w:cs="Times New Roman"/>
          <w:sz w:val="24"/>
          <w:szCs w:val="24"/>
        </w:rPr>
        <w:t>, 25 Mar. 2001, www.theguardian.com/world/2001/mar/25/theobserver3.</w:t>
      </w:r>
    </w:p>
    <w:p w14:paraId="627EFFB4" w14:textId="72A130F3" w:rsidR="00D369B9" w:rsidRPr="00D369B9" w:rsidRDefault="00D369B9" w:rsidP="00ED2CE8">
      <w:pPr>
        <w:spacing w:after="0" w:line="480" w:lineRule="auto"/>
        <w:ind w:left="720" w:hanging="720"/>
        <w:rPr>
          <w:rFonts w:ascii="Times New Roman" w:hAnsi="Times New Roman" w:cs="Times New Roman"/>
          <w:sz w:val="24"/>
          <w:szCs w:val="24"/>
        </w:rPr>
      </w:pPr>
      <w:proofErr w:type="spellStart"/>
      <w:r w:rsidRPr="00D369B9">
        <w:rPr>
          <w:rFonts w:ascii="Times New Roman" w:hAnsi="Times New Roman" w:cs="Times New Roman"/>
          <w:color w:val="000000"/>
          <w:sz w:val="24"/>
          <w:szCs w:val="24"/>
          <w:shd w:val="clear" w:color="auto" w:fill="FFFFFF"/>
        </w:rPr>
        <w:t>Herzlinger</w:t>
      </w:r>
      <w:proofErr w:type="spellEnd"/>
      <w:r w:rsidRPr="00D369B9">
        <w:rPr>
          <w:rFonts w:ascii="Times New Roman" w:hAnsi="Times New Roman" w:cs="Times New Roman"/>
          <w:color w:val="000000"/>
          <w:sz w:val="24"/>
          <w:szCs w:val="24"/>
          <w:shd w:val="clear" w:color="auto" w:fill="FFFFFF"/>
        </w:rPr>
        <w:t>, Regina. “Why Innovation in Health Care Is So Hard.” </w:t>
      </w:r>
      <w:r w:rsidRPr="00D369B9">
        <w:rPr>
          <w:rFonts w:ascii="Times New Roman" w:hAnsi="Times New Roman" w:cs="Times New Roman"/>
          <w:i/>
          <w:iCs/>
          <w:color w:val="000000"/>
          <w:sz w:val="24"/>
          <w:szCs w:val="24"/>
          <w:shd w:val="clear" w:color="auto" w:fill="FFFFFF"/>
        </w:rPr>
        <w:t>Harvard Business Review</w:t>
      </w:r>
      <w:r w:rsidRPr="00D369B9">
        <w:rPr>
          <w:rFonts w:ascii="Times New Roman" w:hAnsi="Times New Roman" w:cs="Times New Roman"/>
          <w:color w:val="000000"/>
          <w:sz w:val="24"/>
          <w:szCs w:val="24"/>
          <w:shd w:val="clear" w:color="auto" w:fill="FFFFFF"/>
        </w:rPr>
        <w:t>, June 2014, hbr.org/2006/05/why-innovation-in-health-care-is-so-hard.</w:t>
      </w:r>
    </w:p>
    <w:p w14:paraId="539B6A55" w14:textId="4B02476F" w:rsidR="00E04BDC" w:rsidRDefault="00E04BDC" w:rsidP="00E04BDC">
      <w:pPr>
        <w:spacing w:after="0" w:line="480" w:lineRule="auto"/>
        <w:ind w:left="720" w:hanging="720"/>
        <w:rPr>
          <w:rFonts w:ascii="Times New Roman" w:hAnsi="Times New Roman" w:cs="Times New Roman"/>
          <w:sz w:val="24"/>
          <w:szCs w:val="24"/>
        </w:rPr>
      </w:pPr>
      <w:r w:rsidRPr="00E04BDC">
        <w:rPr>
          <w:rFonts w:ascii="Times New Roman" w:hAnsi="Times New Roman" w:cs="Times New Roman"/>
          <w:sz w:val="24"/>
          <w:szCs w:val="24"/>
        </w:rPr>
        <w:t xml:space="preserve">“Infant &amp; Child Health.” </w:t>
      </w:r>
      <w:r w:rsidRPr="00E04BDC">
        <w:rPr>
          <w:rFonts w:ascii="Times New Roman" w:hAnsi="Times New Roman" w:cs="Times New Roman"/>
          <w:i/>
          <w:iCs/>
          <w:sz w:val="24"/>
          <w:szCs w:val="24"/>
        </w:rPr>
        <w:t>Office of Health and Economics</w:t>
      </w:r>
      <w:r w:rsidRPr="00E04BDC">
        <w:rPr>
          <w:rFonts w:ascii="Times New Roman" w:hAnsi="Times New Roman" w:cs="Times New Roman"/>
          <w:sz w:val="24"/>
          <w:szCs w:val="24"/>
        </w:rPr>
        <w:t xml:space="preserve"> December 1975. PDF.</w:t>
      </w:r>
    </w:p>
    <w:p w14:paraId="737A986F" w14:textId="120B5313" w:rsidR="00E04BDC" w:rsidRPr="00ED2CE8" w:rsidRDefault="00E04BDC" w:rsidP="00ED2CE8">
      <w:pPr>
        <w:spacing w:after="0" w:line="480" w:lineRule="auto"/>
        <w:ind w:left="720" w:hanging="720"/>
        <w:rPr>
          <w:rFonts w:ascii="Times New Roman" w:hAnsi="Times New Roman" w:cs="Times New Roman"/>
          <w:sz w:val="24"/>
          <w:szCs w:val="24"/>
        </w:rPr>
      </w:pPr>
      <w:proofErr w:type="spellStart"/>
      <w:r w:rsidRPr="00E04BDC">
        <w:rPr>
          <w:rFonts w:ascii="Times New Roman" w:hAnsi="Times New Roman" w:cs="Times New Roman"/>
          <w:sz w:val="24"/>
          <w:szCs w:val="24"/>
        </w:rPr>
        <w:lastRenderedPageBreak/>
        <w:t>Jaul</w:t>
      </w:r>
      <w:proofErr w:type="spellEnd"/>
      <w:r w:rsidRPr="00E04BDC">
        <w:rPr>
          <w:rFonts w:ascii="Times New Roman" w:hAnsi="Times New Roman" w:cs="Times New Roman"/>
          <w:sz w:val="24"/>
          <w:szCs w:val="24"/>
        </w:rPr>
        <w:t xml:space="preserve">, Efraim, and Jeremy Barron. “Age-Related Diseases and Clinical and Public Health Implications for the 85 Years Old and Over Population.” </w:t>
      </w:r>
      <w:r w:rsidRPr="00E04BDC">
        <w:rPr>
          <w:rFonts w:ascii="Times New Roman" w:hAnsi="Times New Roman" w:cs="Times New Roman"/>
          <w:i/>
          <w:iCs/>
          <w:sz w:val="24"/>
          <w:szCs w:val="24"/>
        </w:rPr>
        <w:t>Frontiers in public health</w:t>
      </w:r>
      <w:r w:rsidRPr="00E04BDC">
        <w:rPr>
          <w:rFonts w:ascii="Times New Roman" w:hAnsi="Times New Roman" w:cs="Times New Roman"/>
          <w:sz w:val="24"/>
          <w:szCs w:val="24"/>
        </w:rPr>
        <w:t xml:space="preserve"> vol. 5 335. 11 Dec. 2017, doi:10.3389/fpubh.2017.00335</w:t>
      </w:r>
    </w:p>
    <w:p w14:paraId="3816A993" w14:textId="70B10A9F" w:rsidR="00ED2CE8" w:rsidRDefault="00ED2CE8" w:rsidP="00ED2CE8">
      <w:pPr>
        <w:spacing w:after="0" w:line="480" w:lineRule="auto"/>
        <w:ind w:left="720" w:hanging="720"/>
        <w:rPr>
          <w:rFonts w:ascii="Times New Roman" w:hAnsi="Times New Roman" w:cs="Times New Roman"/>
          <w:i/>
          <w:iCs/>
          <w:sz w:val="24"/>
          <w:szCs w:val="24"/>
        </w:rPr>
      </w:pPr>
      <w:r w:rsidRPr="00631D34">
        <w:rPr>
          <w:rFonts w:ascii="Times New Roman" w:hAnsi="Times New Roman" w:cs="Times New Roman"/>
          <w:sz w:val="24"/>
          <w:szCs w:val="24"/>
        </w:rPr>
        <w:t xml:space="preserve">Jutta Bolt, Robert </w:t>
      </w:r>
      <w:proofErr w:type="spellStart"/>
      <w:r w:rsidRPr="00631D34">
        <w:rPr>
          <w:rFonts w:ascii="Times New Roman" w:hAnsi="Times New Roman" w:cs="Times New Roman"/>
          <w:sz w:val="24"/>
          <w:szCs w:val="24"/>
        </w:rPr>
        <w:t>Inklaar</w:t>
      </w:r>
      <w:proofErr w:type="spellEnd"/>
      <w:r w:rsidRPr="00631D34">
        <w:rPr>
          <w:rFonts w:ascii="Times New Roman" w:hAnsi="Times New Roman" w:cs="Times New Roman"/>
          <w:sz w:val="24"/>
          <w:szCs w:val="24"/>
        </w:rPr>
        <w:t xml:space="preserve">, Herman de Jong, Jan Luiten van </w:t>
      </w:r>
      <w:proofErr w:type="spellStart"/>
      <w:r w:rsidRPr="00631D34">
        <w:rPr>
          <w:rFonts w:ascii="Times New Roman" w:hAnsi="Times New Roman" w:cs="Times New Roman"/>
          <w:sz w:val="24"/>
          <w:szCs w:val="24"/>
        </w:rPr>
        <w:t>Zanden</w:t>
      </w:r>
      <w:proofErr w:type="spellEnd"/>
      <w:r w:rsidRPr="00631D34">
        <w:rPr>
          <w:rFonts w:ascii="Times New Roman" w:hAnsi="Times New Roman" w:cs="Times New Roman"/>
          <w:sz w:val="24"/>
          <w:szCs w:val="24"/>
        </w:rPr>
        <w:t xml:space="preserve">. "Rebasing 'Maddison': New Income Comparisons and the Shape of Long-Run Economic Development." </w:t>
      </w:r>
      <w:r w:rsidRPr="00631D34">
        <w:rPr>
          <w:rFonts w:ascii="Times New Roman" w:hAnsi="Times New Roman" w:cs="Times New Roman"/>
          <w:i/>
          <w:iCs/>
          <w:sz w:val="24"/>
          <w:szCs w:val="24"/>
        </w:rPr>
        <w:t>GGDC RESEARCH MEMORANDUM (2018).</w:t>
      </w:r>
    </w:p>
    <w:p w14:paraId="52F164F4" w14:textId="434A15F5" w:rsidR="001C6E2A" w:rsidRDefault="001C6E2A" w:rsidP="00ED2CE8">
      <w:pPr>
        <w:spacing w:after="0" w:line="480" w:lineRule="auto"/>
        <w:ind w:left="720" w:hanging="720"/>
        <w:rPr>
          <w:rFonts w:ascii="Times New Roman" w:hAnsi="Times New Roman" w:cs="Times New Roman"/>
          <w:sz w:val="24"/>
          <w:szCs w:val="24"/>
          <w:shd w:val="clear" w:color="auto" w:fill="FFFFFF"/>
        </w:rPr>
      </w:pPr>
      <w:r w:rsidRPr="001C6E2A">
        <w:rPr>
          <w:rFonts w:ascii="Times New Roman" w:hAnsi="Times New Roman" w:cs="Times New Roman"/>
          <w:sz w:val="24"/>
          <w:szCs w:val="24"/>
          <w:shd w:val="clear" w:color="auto" w:fill="FFFFFF"/>
        </w:rPr>
        <w:t>Kaeberlein, Matt. “How healthy is the healthspan concept?” </w:t>
      </w:r>
      <w:proofErr w:type="spellStart"/>
      <w:r w:rsidRPr="001C6E2A">
        <w:rPr>
          <w:rFonts w:ascii="Times New Roman" w:hAnsi="Times New Roman" w:cs="Times New Roman"/>
          <w:i/>
          <w:iCs/>
          <w:sz w:val="24"/>
          <w:szCs w:val="24"/>
          <w:shd w:val="clear" w:color="auto" w:fill="FFFFFF"/>
        </w:rPr>
        <w:t>GeroScience</w:t>
      </w:r>
      <w:proofErr w:type="spellEnd"/>
      <w:r w:rsidRPr="001C6E2A">
        <w:rPr>
          <w:rFonts w:ascii="Times New Roman" w:hAnsi="Times New Roman" w:cs="Times New Roman"/>
          <w:sz w:val="24"/>
          <w:szCs w:val="24"/>
          <w:shd w:val="clear" w:color="auto" w:fill="FFFFFF"/>
        </w:rPr>
        <w:t> vol. 40,4 (2018): 361-364. doi:10.1007/s11357-018-0036-9</w:t>
      </w:r>
    </w:p>
    <w:p w14:paraId="0C391F6A" w14:textId="152FC059" w:rsidR="00112F4C" w:rsidRPr="00112F4C" w:rsidRDefault="00112F4C" w:rsidP="00ED2CE8">
      <w:pPr>
        <w:spacing w:after="0" w:line="480" w:lineRule="auto"/>
        <w:ind w:left="720" w:hanging="720"/>
        <w:rPr>
          <w:rFonts w:ascii="Times New Roman" w:hAnsi="Times New Roman" w:cs="Times New Roman"/>
          <w:i/>
          <w:iCs/>
          <w:sz w:val="24"/>
          <w:szCs w:val="24"/>
        </w:rPr>
      </w:pPr>
      <w:proofErr w:type="spellStart"/>
      <w:r w:rsidRPr="00112F4C">
        <w:rPr>
          <w:rFonts w:ascii="Times New Roman" w:hAnsi="Times New Roman" w:cs="Times New Roman"/>
          <w:color w:val="000000"/>
          <w:sz w:val="24"/>
          <w:szCs w:val="24"/>
          <w:shd w:val="clear" w:color="auto" w:fill="FFFFFF"/>
        </w:rPr>
        <w:t>Larkindale</w:t>
      </w:r>
      <w:proofErr w:type="spellEnd"/>
      <w:r w:rsidRPr="00112F4C">
        <w:rPr>
          <w:rFonts w:ascii="Times New Roman" w:hAnsi="Times New Roman" w:cs="Times New Roman"/>
          <w:color w:val="000000"/>
          <w:sz w:val="24"/>
          <w:szCs w:val="24"/>
          <w:shd w:val="clear" w:color="auto" w:fill="FFFFFF"/>
        </w:rPr>
        <w:t xml:space="preserve">, Jane. “Why Does It Take So Long </w:t>
      </w:r>
      <w:proofErr w:type="gramStart"/>
      <w:r w:rsidRPr="00112F4C">
        <w:rPr>
          <w:rFonts w:ascii="Times New Roman" w:hAnsi="Times New Roman" w:cs="Times New Roman"/>
          <w:color w:val="000000"/>
          <w:sz w:val="24"/>
          <w:szCs w:val="24"/>
          <w:shd w:val="clear" w:color="auto" w:fill="FFFFFF"/>
        </w:rPr>
        <w:t>To</w:t>
      </w:r>
      <w:proofErr w:type="gramEnd"/>
      <w:r w:rsidRPr="00112F4C">
        <w:rPr>
          <w:rFonts w:ascii="Times New Roman" w:hAnsi="Times New Roman" w:cs="Times New Roman"/>
          <w:color w:val="000000"/>
          <w:sz w:val="24"/>
          <w:szCs w:val="24"/>
          <w:shd w:val="clear" w:color="auto" w:fill="FFFFFF"/>
        </w:rPr>
        <w:t xml:space="preserve"> Go from Mouse to Man?” </w:t>
      </w:r>
      <w:r w:rsidRPr="00112F4C">
        <w:rPr>
          <w:rFonts w:ascii="Times New Roman" w:hAnsi="Times New Roman" w:cs="Times New Roman"/>
          <w:i/>
          <w:iCs/>
          <w:color w:val="000000"/>
          <w:sz w:val="24"/>
          <w:szCs w:val="24"/>
          <w:shd w:val="clear" w:color="auto" w:fill="FFFFFF"/>
        </w:rPr>
        <w:t>Muscular Dystrophy Association</w:t>
      </w:r>
      <w:r w:rsidRPr="00112F4C">
        <w:rPr>
          <w:rFonts w:ascii="Times New Roman" w:hAnsi="Times New Roman" w:cs="Times New Roman"/>
          <w:color w:val="000000"/>
          <w:sz w:val="24"/>
          <w:szCs w:val="24"/>
          <w:shd w:val="clear" w:color="auto" w:fill="FFFFFF"/>
        </w:rPr>
        <w:t>, Quest e-Newsletter, 16 Nov. 2016, www.mda.org/quest/article/why-does-it-take-so-long-go-mouse-man#:%7E:text=On%20average%2C%20preclinical%20research%20takes,discovery%20across%20all%20therapeutic%20areas).</w:t>
      </w:r>
    </w:p>
    <w:p w14:paraId="104CFE84" w14:textId="10C2A678" w:rsidR="00ED2CE8" w:rsidRDefault="00ED2CE8" w:rsidP="00ED2CE8">
      <w:pPr>
        <w:spacing w:after="0" w:line="480" w:lineRule="auto"/>
        <w:ind w:left="720" w:hanging="720"/>
        <w:rPr>
          <w:rFonts w:ascii="Times New Roman" w:hAnsi="Times New Roman" w:cs="Times New Roman"/>
          <w:sz w:val="24"/>
          <w:szCs w:val="24"/>
          <w:shd w:val="clear" w:color="auto" w:fill="FFFFFF"/>
        </w:rPr>
      </w:pPr>
      <w:r w:rsidRPr="009F20B3">
        <w:rPr>
          <w:rFonts w:ascii="Times New Roman" w:hAnsi="Times New Roman" w:cs="Times New Roman"/>
          <w:sz w:val="24"/>
          <w:szCs w:val="24"/>
          <w:shd w:val="clear" w:color="auto" w:fill="FFFFFF"/>
        </w:rPr>
        <w:t>Lister, J. “On the Antiseptic Principle in the Practice of Surgery.” </w:t>
      </w:r>
      <w:r w:rsidRPr="009F20B3">
        <w:rPr>
          <w:rFonts w:ascii="Times New Roman" w:hAnsi="Times New Roman" w:cs="Times New Roman"/>
          <w:i/>
          <w:iCs/>
          <w:sz w:val="24"/>
          <w:szCs w:val="24"/>
          <w:shd w:val="clear" w:color="auto" w:fill="FFFFFF"/>
        </w:rPr>
        <w:t>British medical journal</w:t>
      </w:r>
      <w:r w:rsidRPr="009F20B3">
        <w:rPr>
          <w:rFonts w:ascii="Times New Roman" w:hAnsi="Times New Roman" w:cs="Times New Roman"/>
          <w:sz w:val="24"/>
          <w:szCs w:val="24"/>
          <w:shd w:val="clear" w:color="auto" w:fill="FFFFFF"/>
        </w:rPr>
        <w:t> vol. 2,351 (1867): 246-8. doi:10.1136/bmj.2.351.246</w:t>
      </w:r>
    </w:p>
    <w:p w14:paraId="1678FA60" w14:textId="05E1306D" w:rsidR="00BC1B3D" w:rsidRPr="00ED2CE8" w:rsidRDefault="00BC1B3D" w:rsidP="00ED2CE8">
      <w:pPr>
        <w:spacing w:after="0" w:line="480" w:lineRule="auto"/>
        <w:ind w:left="720" w:hanging="720"/>
        <w:rPr>
          <w:rFonts w:ascii="Times New Roman" w:hAnsi="Times New Roman" w:cs="Times New Roman"/>
          <w:sz w:val="24"/>
          <w:szCs w:val="24"/>
          <w:shd w:val="clear" w:color="auto" w:fill="FFFFFF"/>
        </w:rPr>
      </w:pPr>
      <w:r w:rsidRPr="00BC1B3D">
        <w:rPr>
          <w:rFonts w:ascii="Times New Roman" w:hAnsi="Times New Roman" w:cs="Times New Roman"/>
          <w:sz w:val="24"/>
          <w:szCs w:val="24"/>
          <w:shd w:val="clear" w:color="auto" w:fill="FFFFFF"/>
        </w:rPr>
        <w:t xml:space="preserve">Madden, Michael. “North Korea’s Power Structure.” </w:t>
      </w:r>
      <w:r w:rsidRPr="00BC1B3D">
        <w:rPr>
          <w:rFonts w:ascii="Times New Roman" w:hAnsi="Times New Roman" w:cs="Times New Roman"/>
          <w:i/>
          <w:iCs/>
          <w:sz w:val="24"/>
          <w:szCs w:val="24"/>
          <w:shd w:val="clear" w:color="auto" w:fill="FFFFFF"/>
        </w:rPr>
        <w:t>Council on Foreign Relations</w:t>
      </w:r>
      <w:r w:rsidRPr="00BC1B3D">
        <w:rPr>
          <w:rFonts w:ascii="Times New Roman" w:hAnsi="Times New Roman" w:cs="Times New Roman"/>
          <w:sz w:val="24"/>
          <w:szCs w:val="24"/>
          <w:shd w:val="clear" w:color="auto" w:fill="FFFFFF"/>
        </w:rPr>
        <w:t>, www.cfr.org/backgrounder/north-koreas-power-structure. Accessed 18 June 2020.</w:t>
      </w:r>
    </w:p>
    <w:p w14:paraId="09B2D206" w14:textId="4BFAE592" w:rsidR="004014CB" w:rsidRDefault="004014CB" w:rsidP="009420BA">
      <w:pPr>
        <w:spacing w:after="0" w:line="480" w:lineRule="auto"/>
        <w:ind w:left="720" w:hanging="720"/>
        <w:rPr>
          <w:rFonts w:ascii="Times New Roman" w:hAnsi="Times New Roman" w:cs="Times New Roman"/>
          <w:sz w:val="24"/>
          <w:szCs w:val="24"/>
        </w:rPr>
      </w:pPr>
      <w:r w:rsidRPr="00306183">
        <w:rPr>
          <w:rFonts w:ascii="Times New Roman" w:hAnsi="Times New Roman" w:cs="Times New Roman"/>
          <w:sz w:val="24"/>
          <w:szCs w:val="24"/>
        </w:rPr>
        <w:t>Max Roser, Esteban Ortiz-Ospina and Hannah Ritchie (2013) - "Life Expectancy". Published online at OurWorldInData.org. Retrieved from: 'https://ourworldindata.org/life-expectancy' [Online Resource]</w:t>
      </w:r>
    </w:p>
    <w:p w14:paraId="7345F325" w14:textId="1B8D5C8E" w:rsidR="00080E00" w:rsidRDefault="00080E00" w:rsidP="009420BA">
      <w:pPr>
        <w:spacing w:after="0" w:line="480" w:lineRule="auto"/>
        <w:ind w:left="720" w:hanging="720"/>
        <w:rPr>
          <w:rFonts w:ascii="Times New Roman" w:hAnsi="Times New Roman" w:cs="Times New Roman"/>
          <w:sz w:val="24"/>
          <w:szCs w:val="24"/>
        </w:rPr>
      </w:pPr>
      <w:r w:rsidRPr="00080E00">
        <w:rPr>
          <w:rFonts w:ascii="Times New Roman" w:hAnsi="Times New Roman" w:cs="Times New Roman"/>
          <w:sz w:val="24"/>
          <w:szCs w:val="24"/>
        </w:rPr>
        <w:t>McCann, John. “</w:t>
      </w:r>
      <w:proofErr w:type="spellStart"/>
      <w:r w:rsidRPr="00080E00">
        <w:rPr>
          <w:rFonts w:ascii="Times New Roman" w:hAnsi="Times New Roman" w:cs="Times New Roman"/>
          <w:sz w:val="24"/>
          <w:szCs w:val="24"/>
        </w:rPr>
        <w:t>IPhone</w:t>
      </w:r>
      <w:proofErr w:type="spellEnd"/>
      <w:r w:rsidRPr="00080E00">
        <w:rPr>
          <w:rFonts w:ascii="Times New Roman" w:hAnsi="Times New Roman" w:cs="Times New Roman"/>
          <w:sz w:val="24"/>
          <w:szCs w:val="24"/>
        </w:rPr>
        <w:t xml:space="preserve"> 7 Plus Review.” </w:t>
      </w:r>
      <w:r w:rsidRPr="00080E00">
        <w:rPr>
          <w:rFonts w:ascii="Times New Roman" w:hAnsi="Times New Roman" w:cs="Times New Roman"/>
          <w:i/>
          <w:iCs/>
          <w:sz w:val="24"/>
          <w:szCs w:val="24"/>
        </w:rPr>
        <w:t>TechRadar</w:t>
      </w:r>
      <w:r w:rsidRPr="00080E00">
        <w:rPr>
          <w:rFonts w:ascii="Times New Roman" w:hAnsi="Times New Roman" w:cs="Times New Roman"/>
          <w:sz w:val="24"/>
          <w:szCs w:val="24"/>
        </w:rPr>
        <w:t xml:space="preserve">, 26 July 2019, </w:t>
      </w:r>
      <w:hyperlink r:id="rId13" w:anchor=":%7E:text=At%20launch%2C%20the%20iPhone%207,%241%2C419)%20for%20the%20128GB%20variant" w:history="1">
        <w:r w:rsidR="00963227" w:rsidRPr="00D17C17">
          <w:rPr>
            <w:rStyle w:val="Hyperlink"/>
            <w:rFonts w:ascii="Times New Roman" w:hAnsi="Times New Roman" w:cs="Times New Roman"/>
            <w:sz w:val="24"/>
            <w:szCs w:val="24"/>
          </w:rPr>
          <w:t>www.techradar.com/reviews/phones/mobile-phones/iphone-7-plus-</w:t>
        </w:r>
        <w:r w:rsidR="00963227" w:rsidRPr="00D17C17">
          <w:rPr>
            <w:rStyle w:val="Hyperlink"/>
            <w:rFonts w:ascii="Times New Roman" w:hAnsi="Times New Roman" w:cs="Times New Roman"/>
            <w:sz w:val="24"/>
            <w:szCs w:val="24"/>
          </w:rPr>
          <w:lastRenderedPageBreak/>
          <w:t>1327948/review#:%7E:text=At%20launch%2C%20the%20iPhone%207,%241%2C419)%20for%20the%20128GB%20variant</w:t>
        </w:r>
      </w:hyperlink>
      <w:r w:rsidRPr="00080E00">
        <w:rPr>
          <w:rFonts w:ascii="Times New Roman" w:hAnsi="Times New Roman" w:cs="Times New Roman"/>
          <w:sz w:val="24"/>
          <w:szCs w:val="24"/>
        </w:rPr>
        <w:t>.</w:t>
      </w:r>
    </w:p>
    <w:p w14:paraId="19246D5C" w14:textId="55B59B80" w:rsidR="000E7608" w:rsidRDefault="000E7608" w:rsidP="009420BA">
      <w:pPr>
        <w:spacing w:after="0" w:line="480" w:lineRule="auto"/>
        <w:ind w:left="720" w:hanging="720"/>
        <w:rPr>
          <w:rFonts w:ascii="Times New Roman" w:hAnsi="Times New Roman" w:cs="Times New Roman"/>
          <w:sz w:val="24"/>
          <w:szCs w:val="24"/>
        </w:rPr>
      </w:pPr>
      <w:r w:rsidRPr="000E7608">
        <w:rPr>
          <w:rFonts w:ascii="Times New Roman" w:hAnsi="Times New Roman" w:cs="Times New Roman"/>
          <w:sz w:val="24"/>
          <w:szCs w:val="24"/>
        </w:rPr>
        <w:t xml:space="preserve">Meyer, </w:t>
      </w:r>
      <w:proofErr w:type="spellStart"/>
      <w:r w:rsidRPr="000E7608">
        <w:rPr>
          <w:rFonts w:ascii="Times New Roman" w:hAnsi="Times New Roman" w:cs="Times New Roman"/>
          <w:sz w:val="24"/>
          <w:szCs w:val="24"/>
        </w:rPr>
        <w:t>Arnoud</w:t>
      </w:r>
      <w:proofErr w:type="spellEnd"/>
      <w:r w:rsidRPr="000E7608">
        <w:rPr>
          <w:rFonts w:ascii="Times New Roman" w:hAnsi="Times New Roman" w:cs="Times New Roman"/>
          <w:sz w:val="24"/>
          <w:szCs w:val="24"/>
        </w:rPr>
        <w:t xml:space="preserve">. “The Older You </w:t>
      </w:r>
      <w:proofErr w:type="gramStart"/>
      <w:r w:rsidRPr="000E7608">
        <w:rPr>
          <w:rFonts w:ascii="Times New Roman" w:hAnsi="Times New Roman" w:cs="Times New Roman"/>
          <w:sz w:val="24"/>
          <w:szCs w:val="24"/>
        </w:rPr>
        <w:t>Get,</w:t>
      </w:r>
      <w:proofErr w:type="gramEnd"/>
      <w:r w:rsidRPr="000E7608">
        <w:rPr>
          <w:rFonts w:ascii="Times New Roman" w:hAnsi="Times New Roman" w:cs="Times New Roman"/>
          <w:sz w:val="24"/>
          <w:szCs w:val="24"/>
        </w:rPr>
        <w:t xml:space="preserve"> the More Productive You Are at Work.” </w:t>
      </w:r>
      <w:r w:rsidRPr="000E7608">
        <w:rPr>
          <w:rFonts w:ascii="Times New Roman" w:hAnsi="Times New Roman" w:cs="Times New Roman"/>
          <w:i/>
          <w:iCs/>
          <w:sz w:val="24"/>
          <w:szCs w:val="24"/>
        </w:rPr>
        <w:t>The Straits Times</w:t>
      </w:r>
      <w:r w:rsidRPr="000E7608">
        <w:rPr>
          <w:rFonts w:ascii="Times New Roman" w:hAnsi="Times New Roman" w:cs="Times New Roman"/>
          <w:sz w:val="24"/>
          <w:szCs w:val="24"/>
        </w:rPr>
        <w:t xml:space="preserve">, 26 July 2016, </w:t>
      </w:r>
      <w:hyperlink r:id="rId14" w:history="1">
        <w:r w:rsidR="00B65E62" w:rsidRPr="001D50C2">
          <w:rPr>
            <w:rStyle w:val="Hyperlink"/>
            <w:rFonts w:ascii="Times New Roman" w:hAnsi="Times New Roman" w:cs="Times New Roman"/>
            <w:sz w:val="24"/>
            <w:szCs w:val="24"/>
          </w:rPr>
          <w:t>www.straitstimes.com/opinion/the-older-you-get-the-more-productive-you-are-at-work</w:t>
        </w:r>
      </w:hyperlink>
      <w:r w:rsidRPr="000E7608">
        <w:rPr>
          <w:rFonts w:ascii="Times New Roman" w:hAnsi="Times New Roman" w:cs="Times New Roman"/>
          <w:sz w:val="24"/>
          <w:szCs w:val="24"/>
        </w:rPr>
        <w:t>.</w:t>
      </w:r>
    </w:p>
    <w:p w14:paraId="2CEB68C1" w14:textId="4B5E7354" w:rsidR="00B65E62" w:rsidRDefault="00B65E62" w:rsidP="009420BA">
      <w:pPr>
        <w:spacing w:after="0" w:line="480" w:lineRule="auto"/>
        <w:ind w:left="720" w:hanging="720"/>
        <w:rPr>
          <w:rFonts w:ascii="Times New Roman" w:hAnsi="Times New Roman" w:cs="Times New Roman"/>
          <w:sz w:val="24"/>
          <w:szCs w:val="24"/>
        </w:rPr>
      </w:pPr>
      <w:r w:rsidRPr="00B65E62">
        <w:rPr>
          <w:rFonts w:ascii="Times New Roman" w:hAnsi="Times New Roman" w:cs="Times New Roman"/>
          <w:sz w:val="24"/>
          <w:szCs w:val="24"/>
        </w:rPr>
        <w:t xml:space="preserve">Murthy VH, </w:t>
      </w:r>
      <w:proofErr w:type="spellStart"/>
      <w:r w:rsidRPr="00B65E62">
        <w:rPr>
          <w:rFonts w:ascii="Times New Roman" w:hAnsi="Times New Roman" w:cs="Times New Roman"/>
          <w:sz w:val="24"/>
          <w:szCs w:val="24"/>
        </w:rPr>
        <w:t>Krumholz</w:t>
      </w:r>
      <w:proofErr w:type="spellEnd"/>
      <w:r w:rsidRPr="00B65E62">
        <w:rPr>
          <w:rFonts w:ascii="Times New Roman" w:hAnsi="Times New Roman" w:cs="Times New Roman"/>
          <w:sz w:val="24"/>
          <w:szCs w:val="24"/>
        </w:rPr>
        <w:t xml:space="preserve"> HM, Gross CP. </w:t>
      </w:r>
      <w:r w:rsidR="00F25382">
        <w:rPr>
          <w:rFonts w:ascii="Times New Roman" w:hAnsi="Times New Roman" w:cs="Times New Roman"/>
          <w:sz w:val="24"/>
          <w:szCs w:val="24"/>
        </w:rPr>
        <w:t>“</w:t>
      </w:r>
      <w:r w:rsidRPr="00B65E62">
        <w:rPr>
          <w:rFonts w:ascii="Times New Roman" w:hAnsi="Times New Roman" w:cs="Times New Roman"/>
          <w:sz w:val="24"/>
          <w:szCs w:val="24"/>
        </w:rPr>
        <w:t>Participation in Cancer Clinical Trials: Race-, Sex-, and Age-Based Disparities.</w:t>
      </w:r>
      <w:r w:rsidR="00F25382">
        <w:rPr>
          <w:rFonts w:ascii="Times New Roman" w:hAnsi="Times New Roman" w:cs="Times New Roman"/>
          <w:sz w:val="24"/>
          <w:szCs w:val="24"/>
        </w:rPr>
        <w:t>”</w:t>
      </w:r>
      <w:r w:rsidRPr="00B65E62">
        <w:rPr>
          <w:rFonts w:ascii="Times New Roman" w:hAnsi="Times New Roman" w:cs="Times New Roman"/>
          <w:sz w:val="24"/>
          <w:szCs w:val="24"/>
        </w:rPr>
        <w:t xml:space="preserve"> </w:t>
      </w:r>
      <w:r w:rsidRPr="00F25382">
        <w:rPr>
          <w:rFonts w:ascii="Times New Roman" w:hAnsi="Times New Roman" w:cs="Times New Roman"/>
          <w:i/>
          <w:iCs/>
          <w:sz w:val="24"/>
          <w:szCs w:val="24"/>
        </w:rPr>
        <w:t>JAMA</w:t>
      </w:r>
      <w:r w:rsidRPr="00B65E62">
        <w:rPr>
          <w:rFonts w:ascii="Times New Roman" w:hAnsi="Times New Roman" w:cs="Times New Roman"/>
          <w:sz w:val="24"/>
          <w:szCs w:val="24"/>
        </w:rPr>
        <w:t>. 2004;291(22):2720–2726. doi:10.1001/jama.291.22.2720</w:t>
      </w:r>
    </w:p>
    <w:p w14:paraId="06E6BBE3" w14:textId="074C2148" w:rsidR="003E08AD" w:rsidRDefault="003E08AD" w:rsidP="009420B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NIA, </w:t>
      </w:r>
      <w:r w:rsidRPr="003E08AD">
        <w:rPr>
          <w:rFonts w:ascii="Times New Roman" w:hAnsi="Times New Roman" w:cs="Times New Roman"/>
          <w:sz w:val="24"/>
          <w:szCs w:val="24"/>
        </w:rPr>
        <w:t xml:space="preserve">“About the Baltimore Longitudinal Study of Aging.” </w:t>
      </w:r>
      <w:r w:rsidRPr="003E08AD">
        <w:rPr>
          <w:rFonts w:ascii="Times New Roman" w:hAnsi="Times New Roman" w:cs="Times New Roman"/>
          <w:i/>
          <w:iCs/>
          <w:sz w:val="24"/>
          <w:szCs w:val="24"/>
        </w:rPr>
        <w:t>National Institute on Aging</w:t>
      </w:r>
      <w:r w:rsidRPr="003E08AD">
        <w:rPr>
          <w:rFonts w:ascii="Times New Roman" w:hAnsi="Times New Roman" w:cs="Times New Roman"/>
          <w:sz w:val="24"/>
          <w:szCs w:val="24"/>
        </w:rPr>
        <w:t>, U.S. Department of Health &amp; Human Services, www.nia.nih.gov/research/labs/blsa/about. Accessed 11 June 2020.</w:t>
      </w:r>
    </w:p>
    <w:p w14:paraId="140B1A04" w14:textId="0C2B69E2" w:rsidR="00963227" w:rsidRPr="00306183" w:rsidRDefault="00963227" w:rsidP="00963227">
      <w:pPr>
        <w:spacing w:after="0" w:line="480" w:lineRule="auto"/>
        <w:ind w:left="720" w:hanging="720"/>
        <w:rPr>
          <w:rFonts w:ascii="Times New Roman" w:hAnsi="Times New Roman" w:cs="Times New Roman"/>
          <w:sz w:val="24"/>
          <w:szCs w:val="24"/>
        </w:rPr>
      </w:pPr>
      <w:proofErr w:type="spellStart"/>
      <w:r w:rsidRPr="00963227">
        <w:rPr>
          <w:rFonts w:ascii="Times New Roman" w:hAnsi="Times New Roman" w:cs="Times New Roman"/>
          <w:sz w:val="24"/>
          <w:szCs w:val="24"/>
        </w:rPr>
        <w:t>Prosic-Dvornic</w:t>
      </w:r>
      <w:proofErr w:type="spellEnd"/>
      <w:r w:rsidRPr="00963227">
        <w:rPr>
          <w:rFonts w:ascii="Times New Roman" w:hAnsi="Times New Roman" w:cs="Times New Roman"/>
          <w:sz w:val="24"/>
          <w:szCs w:val="24"/>
        </w:rPr>
        <w:t xml:space="preserve">, Mirjana. “The </w:t>
      </w:r>
      <w:proofErr w:type="spellStart"/>
      <w:r w:rsidRPr="00963227">
        <w:rPr>
          <w:rFonts w:ascii="Times New Roman" w:hAnsi="Times New Roman" w:cs="Times New Roman"/>
          <w:sz w:val="24"/>
          <w:szCs w:val="24"/>
        </w:rPr>
        <w:t>Topsy</w:t>
      </w:r>
      <w:proofErr w:type="spellEnd"/>
      <w:r w:rsidRPr="00963227">
        <w:rPr>
          <w:rFonts w:ascii="Times New Roman" w:hAnsi="Times New Roman" w:cs="Times New Roman"/>
          <w:sz w:val="24"/>
          <w:szCs w:val="24"/>
        </w:rPr>
        <w:t xml:space="preserve"> Turvy Days Were There Again: Student and Civil Protest in Belgrade and Serbia, 1996/1997.” </w:t>
      </w:r>
      <w:r w:rsidRPr="00963227">
        <w:rPr>
          <w:rFonts w:ascii="Times New Roman" w:hAnsi="Times New Roman" w:cs="Times New Roman"/>
          <w:i/>
          <w:iCs/>
          <w:sz w:val="24"/>
          <w:szCs w:val="24"/>
        </w:rPr>
        <w:t>Anthropology of East Europe Review</w:t>
      </w:r>
      <w:r w:rsidRPr="00963227">
        <w:rPr>
          <w:rFonts w:ascii="Times New Roman" w:hAnsi="Times New Roman" w:cs="Times New Roman"/>
          <w:sz w:val="24"/>
          <w:szCs w:val="24"/>
        </w:rPr>
        <w:t>, 1998, scholarworks.iu.edu/journals/index.php/aeer/article/download/691/784.</w:t>
      </w:r>
    </w:p>
    <w:bookmarkEnd w:id="0"/>
    <w:p w14:paraId="1806C7A4" w14:textId="0EF9CC57" w:rsidR="005553A2" w:rsidRDefault="005553A2" w:rsidP="005553A2">
      <w:pPr>
        <w:spacing w:after="0" w:line="480" w:lineRule="auto"/>
        <w:ind w:left="720" w:hanging="720"/>
        <w:rPr>
          <w:rFonts w:ascii="Times New Roman" w:hAnsi="Times New Roman" w:cs="Times New Roman"/>
          <w:sz w:val="24"/>
          <w:szCs w:val="24"/>
        </w:rPr>
      </w:pPr>
      <w:r w:rsidRPr="005553A2">
        <w:rPr>
          <w:rFonts w:ascii="Times New Roman" w:hAnsi="Times New Roman" w:cs="Times New Roman"/>
          <w:sz w:val="24"/>
          <w:szCs w:val="24"/>
        </w:rPr>
        <w:t xml:space="preserve">Quincy, Josiah. </w:t>
      </w:r>
      <w:r w:rsidRPr="005553A2">
        <w:rPr>
          <w:rFonts w:ascii="Times New Roman" w:hAnsi="Times New Roman" w:cs="Times New Roman"/>
          <w:i/>
          <w:iCs/>
          <w:sz w:val="24"/>
          <w:szCs w:val="24"/>
        </w:rPr>
        <w:t>City of Boston</w:t>
      </w:r>
      <w:r w:rsidRPr="005553A2">
        <w:rPr>
          <w:rFonts w:ascii="Times New Roman" w:hAnsi="Times New Roman" w:cs="Times New Roman"/>
          <w:sz w:val="24"/>
          <w:szCs w:val="24"/>
        </w:rPr>
        <w:t>. J.H. Eastburn, 15 December 1848. Committee Order.</w:t>
      </w:r>
    </w:p>
    <w:p w14:paraId="2020E320" w14:textId="18ED8F61" w:rsidR="000816E1" w:rsidRDefault="000816E1" w:rsidP="005553A2">
      <w:pPr>
        <w:spacing w:after="0" w:line="480" w:lineRule="auto"/>
        <w:ind w:left="720" w:hanging="720"/>
        <w:rPr>
          <w:rFonts w:ascii="Times New Roman" w:hAnsi="Times New Roman" w:cs="Times New Roman"/>
          <w:sz w:val="24"/>
          <w:szCs w:val="24"/>
        </w:rPr>
      </w:pPr>
      <w:r w:rsidRPr="000816E1">
        <w:rPr>
          <w:rFonts w:ascii="Times New Roman" w:hAnsi="Times New Roman" w:cs="Times New Roman"/>
          <w:sz w:val="24"/>
          <w:szCs w:val="24"/>
        </w:rPr>
        <w:t xml:space="preserve">Raymond, Nate. “Martin Shkreli, Who Raised Drug Prices from $13.50 to $750, Arrested in Securities Fraud Probe.” </w:t>
      </w:r>
      <w:r w:rsidRPr="000816E1">
        <w:rPr>
          <w:rFonts w:ascii="Times New Roman" w:hAnsi="Times New Roman" w:cs="Times New Roman"/>
          <w:i/>
          <w:iCs/>
          <w:sz w:val="24"/>
          <w:szCs w:val="24"/>
        </w:rPr>
        <w:t>Scientific American</w:t>
      </w:r>
      <w:r w:rsidRPr="000816E1">
        <w:rPr>
          <w:rFonts w:ascii="Times New Roman" w:hAnsi="Times New Roman" w:cs="Times New Roman"/>
          <w:sz w:val="24"/>
          <w:szCs w:val="24"/>
        </w:rPr>
        <w:t xml:space="preserve"> [New York], 17 Dec. 2015, www.scientificamerican.com/article/martin-shkreli-who-raised-drug-prices-from-13-50-to-750-arrested-in-securities-fraud-probe.</w:t>
      </w:r>
    </w:p>
    <w:p w14:paraId="18920B2F" w14:textId="35E4BBFD" w:rsidR="007053A1" w:rsidRPr="00631D34" w:rsidRDefault="007053A1" w:rsidP="00631D34">
      <w:pPr>
        <w:spacing w:after="0" w:line="480" w:lineRule="auto"/>
        <w:ind w:left="720" w:hanging="720"/>
        <w:rPr>
          <w:rFonts w:ascii="Times New Roman" w:hAnsi="Times New Roman" w:cs="Times New Roman"/>
          <w:sz w:val="24"/>
          <w:szCs w:val="24"/>
        </w:rPr>
      </w:pPr>
      <w:r w:rsidRPr="007053A1">
        <w:rPr>
          <w:rFonts w:ascii="Times New Roman" w:hAnsi="Times New Roman" w:cs="Times New Roman"/>
          <w:sz w:val="24"/>
          <w:szCs w:val="24"/>
        </w:rPr>
        <w:t>Sherrod, Lonnie R (2006). Youth activism: an international encyclopedia, Volume 2. Greenwood Publishing Group.</w:t>
      </w:r>
    </w:p>
    <w:p w14:paraId="2A4B6649" w14:textId="53E65143" w:rsidR="00814481" w:rsidRDefault="00814481" w:rsidP="00631D34">
      <w:pPr>
        <w:spacing w:after="0" w:line="480" w:lineRule="auto"/>
        <w:ind w:left="720" w:hanging="720"/>
        <w:rPr>
          <w:rFonts w:ascii="Times New Roman" w:hAnsi="Times New Roman" w:cs="Times New Roman"/>
          <w:sz w:val="24"/>
          <w:szCs w:val="24"/>
        </w:rPr>
      </w:pPr>
      <w:r w:rsidRPr="00814481">
        <w:rPr>
          <w:rFonts w:ascii="Times New Roman" w:hAnsi="Times New Roman" w:cs="Times New Roman"/>
          <w:sz w:val="24"/>
          <w:szCs w:val="24"/>
        </w:rPr>
        <w:t xml:space="preserve">Thurman, Eric. </w:t>
      </w:r>
      <w:r w:rsidR="00890AB7">
        <w:rPr>
          <w:rFonts w:ascii="Times New Roman" w:hAnsi="Times New Roman" w:cs="Times New Roman"/>
          <w:sz w:val="24"/>
          <w:szCs w:val="24"/>
        </w:rPr>
        <w:t>“</w:t>
      </w:r>
      <w:r w:rsidRPr="00814481">
        <w:rPr>
          <w:rFonts w:ascii="Times New Roman" w:hAnsi="Times New Roman" w:cs="Times New Roman"/>
          <w:sz w:val="24"/>
          <w:szCs w:val="24"/>
        </w:rPr>
        <w:t>Thrive in Retirement.</w:t>
      </w:r>
      <w:r w:rsidR="00890AB7">
        <w:rPr>
          <w:rFonts w:ascii="Times New Roman" w:hAnsi="Times New Roman" w:cs="Times New Roman"/>
          <w:sz w:val="24"/>
          <w:szCs w:val="24"/>
        </w:rPr>
        <w:t>”</w:t>
      </w:r>
      <w:r w:rsidRPr="00814481">
        <w:rPr>
          <w:rFonts w:ascii="Times New Roman" w:hAnsi="Times New Roman" w:cs="Times New Roman"/>
          <w:sz w:val="24"/>
          <w:szCs w:val="24"/>
        </w:rPr>
        <w:t xml:space="preserve"> Zaltbommel-Netherlands, Netherlands, Van </w:t>
      </w:r>
      <w:proofErr w:type="spellStart"/>
      <w:r w:rsidRPr="00814481">
        <w:rPr>
          <w:rFonts w:ascii="Times New Roman" w:hAnsi="Times New Roman" w:cs="Times New Roman"/>
          <w:sz w:val="24"/>
          <w:szCs w:val="24"/>
        </w:rPr>
        <w:t>Haren</w:t>
      </w:r>
      <w:proofErr w:type="spellEnd"/>
      <w:r w:rsidRPr="00814481">
        <w:rPr>
          <w:rFonts w:ascii="Times New Roman" w:hAnsi="Times New Roman" w:cs="Times New Roman"/>
          <w:sz w:val="24"/>
          <w:szCs w:val="24"/>
        </w:rPr>
        <w:t xml:space="preserve"> Publishing, 2019.</w:t>
      </w:r>
    </w:p>
    <w:p w14:paraId="45C85FCA" w14:textId="7F4059D2" w:rsidR="00727672" w:rsidRDefault="00727672" w:rsidP="00631D34">
      <w:pPr>
        <w:spacing w:after="0" w:line="480" w:lineRule="auto"/>
        <w:ind w:left="720" w:hanging="720"/>
        <w:rPr>
          <w:rFonts w:ascii="Times New Roman" w:hAnsi="Times New Roman" w:cs="Times New Roman"/>
          <w:sz w:val="24"/>
          <w:szCs w:val="24"/>
        </w:rPr>
      </w:pPr>
      <w:r w:rsidRPr="00727672">
        <w:rPr>
          <w:rFonts w:ascii="Times New Roman" w:hAnsi="Times New Roman" w:cs="Times New Roman"/>
          <w:sz w:val="24"/>
          <w:szCs w:val="24"/>
        </w:rPr>
        <w:lastRenderedPageBreak/>
        <w:t xml:space="preserve">Weller, Christian. “African Americans Face Systematic Obstacles to Getting Good Jobs.” </w:t>
      </w:r>
      <w:r w:rsidRPr="00727672">
        <w:rPr>
          <w:rFonts w:ascii="Times New Roman" w:hAnsi="Times New Roman" w:cs="Times New Roman"/>
          <w:i/>
          <w:iCs/>
          <w:sz w:val="24"/>
          <w:szCs w:val="24"/>
        </w:rPr>
        <w:t>Center for American Progress</w:t>
      </w:r>
      <w:r w:rsidRPr="00727672">
        <w:rPr>
          <w:rFonts w:ascii="Times New Roman" w:hAnsi="Times New Roman" w:cs="Times New Roman"/>
          <w:sz w:val="24"/>
          <w:szCs w:val="24"/>
        </w:rPr>
        <w:t>, 5 Dec. 2019, www.americanprogress.org/issues/economy/reports/2019/12/05/478150/african-americans-face-systematic-obstacles-getting-good-jobs.</w:t>
      </w:r>
    </w:p>
    <w:p w14:paraId="527CDC83" w14:textId="5F1C5312" w:rsidR="00ED2CE8" w:rsidRPr="00ED2CE8" w:rsidRDefault="00ED2CE8" w:rsidP="00ED2CE8">
      <w:pPr>
        <w:spacing w:after="0" w:line="480" w:lineRule="auto"/>
        <w:ind w:left="720" w:hanging="720"/>
        <w:rPr>
          <w:rFonts w:ascii="Times New Roman" w:hAnsi="Times New Roman" w:cs="Times New Roman"/>
          <w:sz w:val="24"/>
          <w:szCs w:val="24"/>
          <w:shd w:val="clear" w:color="auto" w:fill="FFFFFF"/>
        </w:rPr>
      </w:pPr>
      <w:r w:rsidRPr="00306183">
        <w:rPr>
          <w:rFonts w:ascii="Times New Roman" w:hAnsi="Times New Roman" w:cs="Times New Roman"/>
          <w:sz w:val="24"/>
          <w:szCs w:val="24"/>
          <w:shd w:val="clear" w:color="auto" w:fill="FFFFFF"/>
        </w:rPr>
        <w:t xml:space="preserve">Whitney, Craig. “Jeanne Calment, World’s Elder, Dies at 122.” The New York Times, 5 Aug. 1997, </w:t>
      </w:r>
      <w:hyperlink r:id="rId15" w:history="1">
        <w:r w:rsidRPr="00306183">
          <w:rPr>
            <w:rStyle w:val="Hyperlink"/>
            <w:rFonts w:ascii="Times New Roman" w:hAnsi="Times New Roman" w:cs="Times New Roman"/>
            <w:color w:val="auto"/>
            <w:sz w:val="24"/>
            <w:szCs w:val="24"/>
            <w:shd w:val="clear" w:color="auto" w:fill="FFFFFF"/>
          </w:rPr>
          <w:t>www.nytimes.com/1997/08/05/world/jeanne-calment-world-s-elder-dies-at-122.html</w:t>
        </w:r>
      </w:hyperlink>
      <w:r w:rsidRPr="00306183">
        <w:rPr>
          <w:rFonts w:ascii="Times New Roman" w:hAnsi="Times New Roman" w:cs="Times New Roman"/>
          <w:sz w:val="24"/>
          <w:szCs w:val="24"/>
          <w:shd w:val="clear" w:color="auto" w:fill="FFFFFF"/>
        </w:rPr>
        <w:t>.</w:t>
      </w:r>
    </w:p>
    <w:p w14:paraId="23F40E3A" w14:textId="3D532B90" w:rsidR="00631D34" w:rsidRDefault="00631D34" w:rsidP="005553A2">
      <w:pPr>
        <w:spacing w:after="0" w:line="480" w:lineRule="auto"/>
        <w:ind w:left="720" w:hanging="720"/>
        <w:rPr>
          <w:rFonts w:ascii="Times New Roman" w:hAnsi="Times New Roman" w:cs="Times New Roman"/>
          <w:sz w:val="24"/>
          <w:szCs w:val="24"/>
        </w:rPr>
      </w:pPr>
      <w:proofErr w:type="gramStart"/>
      <w:r w:rsidRPr="00631D34">
        <w:rPr>
          <w:rFonts w:ascii="Times New Roman" w:hAnsi="Times New Roman" w:cs="Times New Roman"/>
          <w:sz w:val="24"/>
          <w:szCs w:val="24"/>
        </w:rPr>
        <w:t>WHO.</w:t>
      </w:r>
      <w:proofErr w:type="gramEnd"/>
      <w:r w:rsidRPr="00631D34">
        <w:rPr>
          <w:rFonts w:ascii="Times New Roman" w:hAnsi="Times New Roman" w:cs="Times New Roman"/>
          <w:sz w:val="24"/>
          <w:szCs w:val="24"/>
        </w:rPr>
        <w:t xml:space="preserve"> </w:t>
      </w:r>
      <w:r w:rsidRPr="00631D34">
        <w:rPr>
          <w:rFonts w:ascii="Times New Roman" w:hAnsi="Times New Roman" w:cs="Times New Roman"/>
          <w:i/>
          <w:iCs/>
          <w:sz w:val="24"/>
          <w:szCs w:val="24"/>
        </w:rPr>
        <w:t>The top 10 causes of death</w:t>
      </w:r>
      <w:r w:rsidRPr="00631D34">
        <w:rPr>
          <w:rFonts w:ascii="Times New Roman" w:hAnsi="Times New Roman" w:cs="Times New Roman"/>
          <w:sz w:val="24"/>
          <w:szCs w:val="24"/>
        </w:rPr>
        <w:t>. 24 May 2018. &lt;https://www.who.int/news-room/fact-sheets/detail/the-top-10-causes-of-death&gt;.</w:t>
      </w:r>
    </w:p>
    <w:p w14:paraId="017CA045" w14:textId="768C5B4E" w:rsidR="008E6471" w:rsidRPr="00306183" w:rsidRDefault="00ED2CE8" w:rsidP="00A10D38">
      <w:pPr>
        <w:spacing w:after="0" w:line="480" w:lineRule="auto"/>
        <w:ind w:left="720" w:hanging="720"/>
        <w:rPr>
          <w:rFonts w:ascii="Times New Roman" w:hAnsi="Times New Roman" w:cs="Times New Roman"/>
          <w:sz w:val="24"/>
          <w:szCs w:val="24"/>
        </w:rPr>
      </w:pPr>
      <w:r w:rsidRPr="00306183">
        <w:rPr>
          <w:rFonts w:ascii="Times New Roman" w:hAnsi="Times New Roman" w:cs="Times New Roman"/>
          <w:sz w:val="24"/>
          <w:szCs w:val="24"/>
        </w:rPr>
        <w:t>Zak, Nikolay. “Evidence That Jeanne Calment Died in 1934-Not 1997.” </w:t>
      </w:r>
      <w:r w:rsidRPr="00306183">
        <w:rPr>
          <w:rFonts w:ascii="Times New Roman" w:hAnsi="Times New Roman" w:cs="Times New Roman"/>
          <w:i/>
          <w:iCs/>
          <w:sz w:val="24"/>
          <w:szCs w:val="24"/>
        </w:rPr>
        <w:t>Rejuvenation research</w:t>
      </w:r>
      <w:r w:rsidRPr="00306183">
        <w:rPr>
          <w:rFonts w:ascii="Times New Roman" w:hAnsi="Times New Roman" w:cs="Times New Roman"/>
          <w:sz w:val="24"/>
          <w:szCs w:val="24"/>
        </w:rPr>
        <w:t> vol. 22,1 (2019): 3-12. doi:10.1089/rej.2018.2167</w:t>
      </w:r>
    </w:p>
    <w:sectPr w:rsidR="008E6471" w:rsidRPr="00306183" w:rsidSect="00AB19B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C3BA2" w14:textId="77777777" w:rsidR="00872668" w:rsidRDefault="00872668" w:rsidP="00AB19B2">
      <w:pPr>
        <w:spacing w:after="0" w:line="240" w:lineRule="auto"/>
      </w:pPr>
      <w:r>
        <w:separator/>
      </w:r>
    </w:p>
  </w:endnote>
  <w:endnote w:type="continuationSeparator" w:id="0">
    <w:p w14:paraId="25523151" w14:textId="77777777" w:rsidR="00872668" w:rsidRDefault="00872668" w:rsidP="00AB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910F8" w14:textId="77777777" w:rsidR="00872668" w:rsidRDefault="00872668" w:rsidP="00AB19B2">
      <w:pPr>
        <w:spacing w:after="0" w:line="240" w:lineRule="auto"/>
      </w:pPr>
      <w:r>
        <w:separator/>
      </w:r>
    </w:p>
  </w:footnote>
  <w:footnote w:type="continuationSeparator" w:id="0">
    <w:p w14:paraId="74FB19BB" w14:textId="77777777" w:rsidR="00872668" w:rsidRDefault="00872668" w:rsidP="00AB19B2">
      <w:pPr>
        <w:spacing w:after="0" w:line="240" w:lineRule="auto"/>
      </w:pPr>
      <w:r>
        <w:continuationSeparator/>
      </w:r>
    </w:p>
  </w:footnote>
  <w:footnote w:id="1">
    <w:p w14:paraId="5BA73733" w14:textId="7AACF29F" w:rsidR="00BB200C" w:rsidRDefault="00BB200C">
      <w:pPr>
        <w:pStyle w:val="FootnoteText"/>
      </w:pPr>
      <w:r>
        <w:rPr>
          <w:rStyle w:val="FootnoteReference"/>
        </w:rPr>
        <w:footnoteRef/>
      </w:r>
      <w:r>
        <w:t xml:space="preserve"> More on that to come.</w:t>
      </w:r>
    </w:p>
  </w:footnote>
  <w:footnote w:id="2">
    <w:p w14:paraId="77E38917" w14:textId="77777777" w:rsidR="00A80C4A" w:rsidRDefault="00A80C4A" w:rsidP="00A80C4A">
      <w:pPr>
        <w:pStyle w:val="FootnoteText"/>
      </w:pPr>
      <w:r>
        <w:rPr>
          <w:rStyle w:val="FootnoteReference"/>
        </w:rPr>
        <w:footnoteRef/>
      </w:r>
      <w:r>
        <w:t xml:space="preserve"> More information than what is in this paper can be found in the World Inequality Report</w:t>
      </w:r>
    </w:p>
  </w:footnote>
  <w:footnote w:id="3">
    <w:p w14:paraId="218E0374" w14:textId="77777777" w:rsidR="00EE60F7" w:rsidRDefault="00EE60F7" w:rsidP="00880C62">
      <w:pPr>
        <w:pStyle w:val="FootnoteText"/>
      </w:pPr>
      <w:r>
        <w:rPr>
          <w:rStyle w:val="FootnoteReference"/>
        </w:rPr>
        <w:footnoteRef/>
      </w:r>
      <w:r>
        <w:t xml:space="preserve"> Like mercury.</w:t>
      </w:r>
    </w:p>
  </w:footnote>
  <w:footnote w:id="4">
    <w:p w14:paraId="6027378E" w14:textId="77777777" w:rsidR="00EE60F7" w:rsidRDefault="00EE60F7" w:rsidP="00880C62">
      <w:pPr>
        <w:pStyle w:val="FootnoteText"/>
      </w:pPr>
      <w:r>
        <w:rPr>
          <w:rStyle w:val="FootnoteReference"/>
        </w:rPr>
        <w:footnoteRef/>
      </w:r>
      <w:r>
        <w:t xml:space="preserve"> They called the other group the Meat Puppets.</w:t>
      </w:r>
    </w:p>
  </w:footnote>
  <w:footnote w:id="5">
    <w:p w14:paraId="79724928" w14:textId="77777777" w:rsidR="0097679F" w:rsidRDefault="0097679F" w:rsidP="0097679F">
      <w:pPr>
        <w:pStyle w:val="FootnoteText"/>
      </w:pPr>
      <w:r>
        <w:rPr>
          <w:rStyle w:val="FootnoteReference"/>
        </w:rPr>
        <w:footnoteRef/>
      </w:r>
      <w:r>
        <w:t xml:space="preserve"> This is called </w:t>
      </w:r>
      <w:r w:rsidRPr="0097679F">
        <w:t>apoptosis</w:t>
      </w:r>
      <w:r>
        <w:t>.</w:t>
      </w:r>
    </w:p>
  </w:footnote>
  <w:footnote w:id="6">
    <w:p w14:paraId="7B8C01C2" w14:textId="7DAFC339" w:rsidR="0097679F" w:rsidRDefault="0097679F">
      <w:pPr>
        <w:pStyle w:val="FootnoteText"/>
      </w:pPr>
      <w:r>
        <w:rPr>
          <w:rStyle w:val="FootnoteReference"/>
        </w:rPr>
        <w:footnoteRef/>
      </w:r>
      <w:r>
        <w:t xml:space="preserve"> Without even going into gender or economic differences.</w:t>
      </w:r>
    </w:p>
  </w:footnote>
  <w:footnote w:id="7">
    <w:p w14:paraId="1A2853D9" w14:textId="77777777" w:rsidR="00DF4E61" w:rsidRDefault="00DF4E61" w:rsidP="00DF4E61">
      <w:pPr>
        <w:pStyle w:val="FootnoteText"/>
      </w:pPr>
      <w:r>
        <w:rPr>
          <w:rStyle w:val="FootnoteReference"/>
        </w:rPr>
        <w:footnoteRef/>
      </w:r>
      <w:r>
        <w:t xml:space="preserve"> Meritocracy meaning your work is only judged by its merit (quality/importance to the field).</w:t>
      </w:r>
    </w:p>
  </w:footnote>
  <w:footnote w:id="8">
    <w:p w14:paraId="3C18AA71" w14:textId="77777777" w:rsidR="00A4613C" w:rsidRDefault="00A4613C" w:rsidP="00A4613C">
      <w:pPr>
        <w:pStyle w:val="FootnoteText"/>
      </w:pPr>
      <w:r>
        <w:rPr>
          <w:rStyle w:val="FootnoteReference"/>
        </w:rPr>
        <w:footnoteRef/>
      </w:r>
      <w:r>
        <w:t xml:space="preserve"> Probably not wise to test out this ‘opportunity:’ </w:t>
      </w:r>
      <w:r>
        <w:rPr>
          <w:rFonts w:ascii="Calibri" w:hAnsi="Calibri" w:cs="Calibri"/>
          <w:color w:val="000000"/>
          <w:shd w:val="clear" w:color="auto" w:fill="FFFFFF"/>
        </w:rPr>
        <w:t>Jesselyn Cook. “Notorious ‘Young Blood’ Doctor Claims Dead Patient Faked His Own Death.” </w:t>
      </w:r>
      <w:r>
        <w:rPr>
          <w:rFonts w:ascii="Calibri" w:hAnsi="Calibri" w:cs="Calibri"/>
          <w:i/>
          <w:iCs/>
          <w:color w:val="000000"/>
          <w:shd w:val="clear" w:color="auto" w:fill="FFFFFF"/>
        </w:rPr>
        <w:t>Huffington Post</w:t>
      </w:r>
      <w:r>
        <w:rPr>
          <w:rFonts w:ascii="Calibri" w:hAnsi="Calibri" w:cs="Calibri"/>
          <w:color w:val="000000"/>
          <w:shd w:val="clear" w:color="auto" w:fill="FFFFFF"/>
        </w:rPr>
        <w:t>, 3 Oct. 2019, www.huffpost.com/entry/ambrosia-doctor-jesse-karmazin-false-claim-patient-faked-death_n_5d955bb6e4b0da7f66215584.</w:t>
      </w:r>
    </w:p>
  </w:footnote>
  <w:footnote w:id="9">
    <w:p w14:paraId="194F8AE4" w14:textId="77777777" w:rsidR="00A4613C" w:rsidRDefault="00A4613C" w:rsidP="00A4613C">
      <w:pPr>
        <w:pStyle w:val="FootnoteText"/>
      </w:pPr>
      <w:r>
        <w:rPr>
          <w:rStyle w:val="FootnoteReference"/>
        </w:rPr>
        <w:footnoteRef/>
      </w:r>
      <w:r>
        <w:t xml:space="preserve"> </w:t>
      </w:r>
      <w:proofErr w:type="spellStart"/>
      <w:r>
        <w:t>PharmaBro</w:t>
      </w:r>
      <w:proofErr w:type="spellEnd"/>
    </w:p>
  </w:footnote>
  <w:footnote w:id="10">
    <w:p w14:paraId="1A736067" w14:textId="7A3CF506" w:rsidR="006C2BF9" w:rsidRDefault="006C2BF9">
      <w:pPr>
        <w:pStyle w:val="FootnoteText"/>
      </w:pPr>
      <w:r>
        <w:rPr>
          <w:rStyle w:val="FootnoteReference"/>
        </w:rPr>
        <w:footnoteRef/>
      </w:r>
      <w:r>
        <w:t xml:space="preserve"> Though price gouging in the medical field is not unheard of: Another example being EpiPen’s. </w:t>
      </w:r>
    </w:p>
  </w:footnote>
  <w:footnote w:id="11">
    <w:p w14:paraId="39F42F87" w14:textId="7210F26C" w:rsidR="00255A5B" w:rsidRDefault="00255A5B">
      <w:pPr>
        <w:pStyle w:val="FootnoteText"/>
      </w:pPr>
      <w:r>
        <w:rPr>
          <w:rStyle w:val="FootnoteReference"/>
        </w:rPr>
        <w:footnoteRef/>
      </w:r>
      <w:r>
        <w:t xml:space="preserve"> I highly suggest using memes.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31B0A" w14:textId="5C34BEF2" w:rsidR="00EE60F7" w:rsidRPr="009420BA" w:rsidRDefault="00EE60F7" w:rsidP="00AB19B2">
    <w:pPr>
      <w:pStyle w:val="Header"/>
      <w:spacing w:line="480" w:lineRule="auto"/>
      <w:rPr>
        <w:rFonts w:ascii="Times New Roman" w:hAnsi="Times New Roman" w:cs="Times New Roman"/>
        <w:sz w:val="24"/>
      </w:rPr>
    </w:pPr>
    <w:r>
      <w:tab/>
    </w:r>
    <w:r w:rsidRPr="000F07F3">
      <w:rPr>
        <w:rFonts w:ascii="Times New Roman" w:hAnsi="Times New Roman" w:cs="Times New Roman"/>
        <w:sz w:val="24"/>
      </w:rPr>
      <w:tab/>
    </w:r>
    <w:r>
      <w:rPr>
        <w:rFonts w:ascii="Times New Roman" w:hAnsi="Times New Roman" w:cs="Times New Roman"/>
        <w:sz w:val="24"/>
      </w:rPr>
      <w:t>Hathaway</w:t>
    </w:r>
    <w:r w:rsidRPr="000F07F3">
      <w:rPr>
        <w:rFonts w:ascii="Times New Roman" w:hAnsi="Times New Roman" w:cs="Times New Roman"/>
        <w:sz w:val="24"/>
      </w:rPr>
      <w:t xml:space="preserve"> </w:t>
    </w:r>
    <w:r w:rsidRPr="000F07F3">
      <w:rPr>
        <w:rFonts w:ascii="Times New Roman" w:hAnsi="Times New Roman" w:cs="Times New Roman"/>
        <w:sz w:val="24"/>
      </w:rPr>
      <w:fldChar w:fldCharType="begin"/>
    </w:r>
    <w:r w:rsidRPr="000F07F3">
      <w:rPr>
        <w:rFonts w:ascii="Times New Roman" w:hAnsi="Times New Roman" w:cs="Times New Roman"/>
        <w:sz w:val="24"/>
      </w:rPr>
      <w:instrText xml:space="preserve"> PAGE   \* MERGEFORMAT </w:instrText>
    </w:r>
    <w:r w:rsidRPr="000F07F3">
      <w:rPr>
        <w:rFonts w:ascii="Times New Roman" w:hAnsi="Times New Roman" w:cs="Times New Roman"/>
        <w:sz w:val="24"/>
      </w:rPr>
      <w:fldChar w:fldCharType="separate"/>
    </w:r>
    <w:r>
      <w:rPr>
        <w:rFonts w:ascii="Times New Roman" w:hAnsi="Times New Roman" w:cs="Times New Roman"/>
        <w:noProof/>
        <w:sz w:val="24"/>
      </w:rPr>
      <w:t>2</w:t>
    </w:r>
    <w:r w:rsidRPr="000F07F3">
      <w:rPr>
        <w:rFonts w:ascii="Times New Roman" w:hAnsi="Times New Roman" w:cs="Times New Roman"/>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5A0E" w14:textId="2B08ADE1" w:rsidR="00EE60F7" w:rsidRDefault="008E0C88" w:rsidP="00AB19B2">
    <w:pPr>
      <w:pStyle w:val="Heade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Neurowulf</w:t>
    </w:r>
    <w:proofErr w:type="spellEnd"/>
  </w:p>
  <w:p w14:paraId="1831952C" w14:textId="4134797F" w:rsidR="008E0C88" w:rsidRPr="00AB19B2" w:rsidRDefault="008E0C88" w:rsidP="00AB19B2">
    <w:pPr>
      <w:pStyle w:val="Header"/>
      <w:spacing w:line="480" w:lineRule="auto"/>
      <w:rPr>
        <w:rFonts w:ascii="Times New Roman" w:hAnsi="Times New Roman" w:cs="Times New Roman"/>
        <w:sz w:val="24"/>
        <w:szCs w:val="24"/>
      </w:rPr>
    </w:pPr>
    <w:r>
      <w:rPr>
        <w:rFonts w:ascii="Times New Roman" w:hAnsi="Times New Roman" w:cs="Times New Roman"/>
        <w:sz w:val="24"/>
        <w:szCs w:val="24"/>
      </w:rPr>
      <w:t>07/09/2020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37947"/>
    <w:multiLevelType w:val="hybridMultilevel"/>
    <w:tmpl w:val="88EA1004"/>
    <w:lvl w:ilvl="0" w:tplc="8BDAB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B1"/>
    <w:rsid w:val="000064A9"/>
    <w:rsid w:val="00045814"/>
    <w:rsid w:val="0006729D"/>
    <w:rsid w:val="00072DDE"/>
    <w:rsid w:val="00080E00"/>
    <w:rsid w:val="000816E1"/>
    <w:rsid w:val="00084AB6"/>
    <w:rsid w:val="0009002A"/>
    <w:rsid w:val="000A1D33"/>
    <w:rsid w:val="000E7608"/>
    <w:rsid w:val="000F07F3"/>
    <w:rsid w:val="000F1ECC"/>
    <w:rsid w:val="000F4449"/>
    <w:rsid w:val="00112F4C"/>
    <w:rsid w:val="001143B3"/>
    <w:rsid w:val="001678B3"/>
    <w:rsid w:val="001A47B1"/>
    <w:rsid w:val="001C6E2A"/>
    <w:rsid w:val="001D6BD0"/>
    <w:rsid w:val="001E1D52"/>
    <w:rsid w:val="00231C3F"/>
    <w:rsid w:val="00255A5B"/>
    <w:rsid w:val="002608B2"/>
    <w:rsid w:val="002A05FA"/>
    <w:rsid w:val="002C65E8"/>
    <w:rsid w:val="002F6AC2"/>
    <w:rsid w:val="002F765C"/>
    <w:rsid w:val="00306183"/>
    <w:rsid w:val="003565FF"/>
    <w:rsid w:val="0037635B"/>
    <w:rsid w:val="003942C3"/>
    <w:rsid w:val="00395802"/>
    <w:rsid w:val="003B1B2D"/>
    <w:rsid w:val="003D62EC"/>
    <w:rsid w:val="003E08AD"/>
    <w:rsid w:val="003F25A3"/>
    <w:rsid w:val="003F4DC5"/>
    <w:rsid w:val="003F4F33"/>
    <w:rsid w:val="004014CB"/>
    <w:rsid w:val="00440234"/>
    <w:rsid w:val="00441666"/>
    <w:rsid w:val="004461D5"/>
    <w:rsid w:val="00477A58"/>
    <w:rsid w:val="00484D6F"/>
    <w:rsid w:val="004920B9"/>
    <w:rsid w:val="004D40A2"/>
    <w:rsid w:val="0050244B"/>
    <w:rsid w:val="005100E3"/>
    <w:rsid w:val="005158B3"/>
    <w:rsid w:val="005308CB"/>
    <w:rsid w:val="00532904"/>
    <w:rsid w:val="005553A2"/>
    <w:rsid w:val="00565FA8"/>
    <w:rsid w:val="00575121"/>
    <w:rsid w:val="005761A8"/>
    <w:rsid w:val="005A63D6"/>
    <w:rsid w:val="005B12F3"/>
    <w:rsid w:val="005D649B"/>
    <w:rsid w:val="006078F7"/>
    <w:rsid w:val="006139EF"/>
    <w:rsid w:val="00621F01"/>
    <w:rsid w:val="00631D34"/>
    <w:rsid w:val="00681BFB"/>
    <w:rsid w:val="006A678F"/>
    <w:rsid w:val="006A6E28"/>
    <w:rsid w:val="006C2BF9"/>
    <w:rsid w:val="006D1A6B"/>
    <w:rsid w:val="006E24EB"/>
    <w:rsid w:val="006E392B"/>
    <w:rsid w:val="006F3292"/>
    <w:rsid w:val="007053A1"/>
    <w:rsid w:val="00724F56"/>
    <w:rsid w:val="00727672"/>
    <w:rsid w:val="00752E88"/>
    <w:rsid w:val="007571AB"/>
    <w:rsid w:val="00792082"/>
    <w:rsid w:val="00792631"/>
    <w:rsid w:val="007A6E3D"/>
    <w:rsid w:val="007D5F94"/>
    <w:rsid w:val="007E3971"/>
    <w:rsid w:val="0080780D"/>
    <w:rsid w:val="00814481"/>
    <w:rsid w:val="008701B1"/>
    <w:rsid w:val="00872668"/>
    <w:rsid w:val="00880C62"/>
    <w:rsid w:val="00885F21"/>
    <w:rsid w:val="00890AB7"/>
    <w:rsid w:val="0089614E"/>
    <w:rsid w:val="008A38AD"/>
    <w:rsid w:val="008E0C88"/>
    <w:rsid w:val="008E6471"/>
    <w:rsid w:val="009420BA"/>
    <w:rsid w:val="00963227"/>
    <w:rsid w:val="0097679F"/>
    <w:rsid w:val="00985CC2"/>
    <w:rsid w:val="00990093"/>
    <w:rsid w:val="009A2A96"/>
    <w:rsid w:val="009A468C"/>
    <w:rsid w:val="009B17B7"/>
    <w:rsid w:val="009C5524"/>
    <w:rsid w:val="009E212E"/>
    <w:rsid w:val="009E645A"/>
    <w:rsid w:val="009F526D"/>
    <w:rsid w:val="00A10D38"/>
    <w:rsid w:val="00A176C7"/>
    <w:rsid w:val="00A21F3C"/>
    <w:rsid w:val="00A4613C"/>
    <w:rsid w:val="00A617E6"/>
    <w:rsid w:val="00A63985"/>
    <w:rsid w:val="00A6799E"/>
    <w:rsid w:val="00A80C4A"/>
    <w:rsid w:val="00AB19B2"/>
    <w:rsid w:val="00AD1A13"/>
    <w:rsid w:val="00AD521D"/>
    <w:rsid w:val="00AD5AD4"/>
    <w:rsid w:val="00AF1FBD"/>
    <w:rsid w:val="00B06DF6"/>
    <w:rsid w:val="00B36E9C"/>
    <w:rsid w:val="00B51ECA"/>
    <w:rsid w:val="00B62097"/>
    <w:rsid w:val="00B65E62"/>
    <w:rsid w:val="00B72646"/>
    <w:rsid w:val="00BB200C"/>
    <w:rsid w:val="00BB557B"/>
    <w:rsid w:val="00BC1471"/>
    <w:rsid w:val="00BC1B3D"/>
    <w:rsid w:val="00BC56D2"/>
    <w:rsid w:val="00BC7DC8"/>
    <w:rsid w:val="00BF1512"/>
    <w:rsid w:val="00C33A64"/>
    <w:rsid w:val="00C5744A"/>
    <w:rsid w:val="00C76201"/>
    <w:rsid w:val="00C9274C"/>
    <w:rsid w:val="00CC287C"/>
    <w:rsid w:val="00CC4482"/>
    <w:rsid w:val="00CD0F15"/>
    <w:rsid w:val="00CE434C"/>
    <w:rsid w:val="00D27B28"/>
    <w:rsid w:val="00D369B9"/>
    <w:rsid w:val="00D42084"/>
    <w:rsid w:val="00D471F7"/>
    <w:rsid w:val="00D506F4"/>
    <w:rsid w:val="00D6435D"/>
    <w:rsid w:val="00D73DEE"/>
    <w:rsid w:val="00D8238A"/>
    <w:rsid w:val="00D840C3"/>
    <w:rsid w:val="00D93E34"/>
    <w:rsid w:val="00DE1158"/>
    <w:rsid w:val="00DF13ED"/>
    <w:rsid w:val="00DF398E"/>
    <w:rsid w:val="00DF4E61"/>
    <w:rsid w:val="00E04BDC"/>
    <w:rsid w:val="00E05CDC"/>
    <w:rsid w:val="00E10209"/>
    <w:rsid w:val="00E13831"/>
    <w:rsid w:val="00E36E88"/>
    <w:rsid w:val="00E415C2"/>
    <w:rsid w:val="00E74F11"/>
    <w:rsid w:val="00E806B5"/>
    <w:rsid w:val="00E90C0E"/>
    <w:rsid w:val="00E95662"/>
    <w:rsid w:val="00ED2CE8"/>
    <w:rsid w:val="00ED5E13"/>
    <w:rsid w:val="00EE0CD5"/>
    <w:rsid w:val="00EE60F7"/>
    <w:rsid w:val="00EE6A2A"/>
    <w:rsid w:val="00EF1B69"/>
    <w:rsid w:val="00F175F1"/>
    <w:rsid w:val="00F25382"/>
    <w:rsid w:val="00F369FF"/>
    <w:rsid w:val="00FA49E1"/>
    <w:rsid w:val="00FB427E"/>
    <w:rsid w:val="00FB5A5C"/>
    <w:rsid w:val="00FD65D4"/>
    <w:rsid w:val="00FF616D"/>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7A02C"/>
  <w15:docId w15:val="{914CB25B-711E-4058-9A6B-6E14C647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B2"/>
  </w:style>
  <w:style w:type="paragraph" w:styleId="Footer">
    <w:name w:val="footer"/>
    <w:basedOn w:val="Normal"/>
    <w:link w:val="FooterChar"/>
    <w:uiPriority w:val="99"/>
    <w:unhideWhenUsed/>
    <w:rsid w:val="00AB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B2"/>
  </w:style>
  <w:style w:type="character" w:styleId="Hyperlink">
    <w:name w:val="Hyperlink"/>
    <w:basedOn w:val="DefaultParagraphFont"/>
    <w:uiPriority w:val="99"/>
    <w:unhideWhenUsed/>
    <w:rsid w:val="000F4449"/>
    <w:rPr>
      <w:color w:val="0000FF" w:themeColor="hyperlink"/>
      <w:u w:val="single"/>
    </w:rPr>
  </w:style>
  <w:style w:type="character" w:styleId="UnresolvedMention">
    <w:name w:val="Unresolved Mention"/>
    <w:basedOn w:val="DefaultParagraphFont"/>
    <w:uiPriority w:val="99"/>
    <w:semiHidden/>
    <w:unhideWhenUsed/>
    <w:rsid w:val="000F4449"/>
    <w:rPr>
      <w:color w:val="605E5C"/>
      <w:shd w:val="clear" w:color="auto" w:fill="E1DFDD"/>
    </w:rPr>
  </w:style>
  <w:style w:type="character" w:customStyle="1" w:styleId="Heading1Char">
    <w:name w:val="Heading 1 Char"/>
    <w:basedOn w:val="DefaultParagraphFont"/>
    <w:link w:val="Heading1"/>
    <w:uiPriority w:val="9"/>
    <w:rsid w:val="009420B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9420BA"/>
  </w:style>
  <w:style w:type="paragraph" w:styleId="FootnoteText">
    <w:name w:val="footnote text"/>
    <w:basedOn w:val="Normal"/>
    <w:link w:val="FootnoteTextChar"/>
    <w:uiPriority w:val="99"/>
    <w:semiHidden/>
    <w:unhideWhenUsed/>
    <w:rsid w:val="00306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183"/>
    <w:rPr>
      <w:sz w:val="20"/>
      <w:szCs w:val="20"/>
    </w:rPr>
  </w:style>
  <w:style w:type="character" w:styleId="FootnoteReference">
    <w:name w:val="footnote reference"/>
    <w:basedOn w:val="DefaultParagraphFont"/>
    <w:uiPriority w:val="99"/>
    <w:semiHidden/>
    <w:unhideWhenUsed/>
    <w:rsid w:val="00306183"/>
    <w:rPr>
      <w:vertAlign w:val="superscript"/>
    </w:rPr>
  </w:style>
  <w:style w:type="character" w:styleId="FollowedHyperlink">
    <w:name w:val="FollowedHyperlink"/>
    <w:basedOn w:val="DefaultParagraphFont"/>
    <w:uiPriority w:val="99"/>
    <w:semiHidden/>
    <w:unhideWhenUsed/>
    <w:rsid w:val="00E806B5"/>
    <w:rPr>
      <w:color w:val="800080" w:themeColor="followedHyperlink"/>
      <w:u w:val="single"/>
    </w:rPr>
  </w:style>
  <w:style w:type="paragraph" w:styleId="ListParagraph">
    <w:name w:val="List Paragraph"/>
    <w:basedOn w:val="Normal"/>
    <w:uiPriority w:val="34"/>
    <w:qFormat/>
    <w:rsid w:val="00C5744A"/>
    <w:pPr>
      <w:ind w:left="720"/>
      <w:contextualSpacing/>
    </w:pPr>
  </w:style>
  <w:style w:type="paragraph" w:styleId="BalloonText">
    <w:name w:val="Balloon Text"/>
    <w:basedOn w:val="Normal"/>
    <w:link w:val="BalloonTextChar"/>
    <w:uiPriority w:val="99"/>
    <w:semiHidden/>
    <w:unhideWhenUsed/>
    <w:rsid w:val="00AD5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D4"/>
    <w:rPr>
      <w:rFonts w:ascii="Segoe UI" w:hAnsi="Segoe UI" w:cs="Segoe UI"/>
      <w:sz w:val="18"/>
      <w:szCs w:val="18"/>
    </w:rPr>
  </w:style>
  <w:style w:type="paragraph" w:styleId="EndnoteText">
    <w:name w:val="endnote text"/>
    <w:basedOn w:val="Normal"/>
    <w:link w:val="EndnoteTextChar"/>
    <w:uiPriority w:val="99"/>
    <w:semiHidden/>
    <w:unhideWhenUsed/>
    <w:rsid w:val="002F76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765C"/>
    <w:rPr>
      <w:sz w:val="20"/>
      <w:szCs w:val="20"/>
    </w:rPr>
  </w:style>
  <w:style w:type="character" w:styleId="EndnoteReference">
    <w:name w:val="endnote reference"/>
    <w:basedOn w:val="DefaultParagraphFont"/>
    <w:uiPriority w:val="99"/>
    <w:semiHidden/>
    <w:unhideWhenUsed/>
    <w:rsid w:val="002F765C"/>
    <w:rPr>
      <w:vertAlign w:val="superscript"/>
    </w:rPr>
  </w:style>
  <w:style w:type="paragraph" w:styleId="Title">
    <w:name w:val="Title"/>
    <w:basedOn w:val="Normal"/>
    <w:next w:val="Normal"/>
    <w:link w:val="TitleChar"/>
    <w:uiPriority w:val="10"/>
    <w:qFormat/>
    <w:rsid w:val="008E0C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C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9439">
      <w:bodyDiv w:val="1"/>
      <w:marLeft w:val="0"/>
      <w:marRight w:val="0"/>
      <w:marTop w:val="0"/>
      <w:marBottom w:val="0"/>
      <w:divBdr>
        <w:top w:val="none" w:sz="0" w:space="0" w:color="auto"/>
        <w:left w:val="none" w:sz="0" w:space="0" w:color="auto"/>
        <w:bottom w:val="none" w:sz="0" w:space="0" w:color="auto"/>
        <w:right w:val="none" w:sz="0" w:space="0" w:color="auto"/>
      </w:divBdr>
    </w:div>
    <w:div w:id="127482928">
      <w:bodyDiv w:val="1"/>
      <w:marLeft w:val="0"/>
      <w:marRight w:val="0"/>
      <w:marTop w:val="0"/>
      <w:marBottom w:val="0"/>
      <w:divBdr>
        <w:top w:val="none" w:sz="0" w:space="0" w:color="auto"/>
        <w:left w:val="none" w:sz="0" w:space="0" w:color="auto"/>
        <w:bottom w:val="none" w:sz="0" w:space="0" w:color="auto"/>
        <w:right w:val="none" w:sz="0" w:space="0" w:color="auto"/>
      </w:divBdr>
    </w:div>
    <w:div w:id="192772851">
      <w:bodyDiv w:val="1"/>
      <w:marLeft w:val="0"/>
      <w:marRight w:val="0"/>
      <w:marTop w:val="0"/>
      <w:marBottom w:val="0"/>
      <w:divBdr>
        <w:top w:val="none" w:sz="0" w:space="0" w:color="auto"/>
        <w:left w:val="none" w:sz="0" w:space="0" w:color="auto"/>
        <w:bottom w:val="none" w:sz="0" w:space="0" w:color="auto"/>
        <w:right w:val="none" w:sz="0" w:space="0" w:color="auto"/>
      </w:divBdr>
    </w:div>
    <w:div w:id="216598816">
      <w:bodyDiv w:val="1"/>
      <w:marLeft w:val="0"/>
      <w:marRight w:val="0"/>
      <w:marTop w:val="0"/>
      <w:marBottom w:val="0"/>
      <w:divBdr>
        <w:top w:val="none" w:sz="0" w:space="0" w:color="auto"/>
        <w:left w:val="none" w:sz="0" w:space="0" w:color="auto"/>
        <w:bottom w:val="none" w:sz="0" w:space="0" w:color="auto"/>
        <w:right w:val="none" w:sz="0" w:space="0" w:color="auto"/>
      </w:divBdr>
    </w:div>
    <w:div w:id="295839310">
      <w:bodyDiv w:val="1"/>
      <w:marLeft w:val="0"/>
      <w:marRight w:val="0"/>
      <w:marTop w:val="0"/>
      <w:marBottom w:val="0"/>
      <w:divBdr>
        <w:top w:val="none" w:sz="0" w:space="0" w:color="auto"/>
        <w:left w:val="none" w:sz="0" w:space="0" w:color="auto"/>
        <w:bottom w:val="none" w:sz="0" w:space="0" w:color="auto"/>
        <w:right w:val="none" w:sz="0" w:space="0" w:color="auto"/>
      </w:divBdr>
    </w:div>
    <w:div w:id="317342330">
      <w:bodyDiv w:val="1"/>
      <w:marLeft w:val="0"/>
      <w:marRight w:val="0"/>
      <w:marTop w:val="0"/>
      <w:marBottom w:val="0"/>
      <w:divBdr>
        <w:top w:val="none" w:sz="0" w:space="0" w:color="auto"/>
        <w:left w:val="none" w:sz="0" w:space="0" w:color="auto"/>
        <w:bottom w:val="none" w:sz="0" w:space="0" w:color="auto"/>
        <w:right w:val="none" w:sz="0" w:space="0" w:color="auto"/>
      </w:divBdr>
    </w:div>
    <w:div w:id="326129288">
      <w:bodyDiv w:val="1"/>
      <w:marLeft w:val="0"/>
      <w:marRight w:val="0"/>
      <w:marTop w:val="0"/>
      <w:marBottom w:val="0"/>
      <w:divBdr>
        <w:top w:val="none" w:sz="0" w:space="0" w:color="auto"/>
        <w:left w:val="none" w:sz="0" w:space="0" w:color="auto"/>
        <w:bottom w:val="none" w:sz="0" w:space="0" w:color="auto"/>
        <w:right w:val="none" w:sz="0" w:space="0" w:color="auto"/>
      </w:divBdr>
    </w:div>
    <w:div w:id="341512806">
      <w:bodyDiv w:val="1"/>
      <w:marLeft w:val="0"/>
      <w:marRight w:val="0"/>
      <w:marTop w:val="0"/>
      <w:marBottom w:val="0"/>
      <w:divBdr>
        <w:top w:val="none" w:sz="0" w:space="0" w:color="auto"/>
        <w:left w:val="none" w:sz="0" w:space="0" w:color="auto"/>
        <w:bottom w:val="none" w:sz="0" w:space="0" w:color="auto"/>
        <w:right w:val="none" w:sz="0" w:space="0" w:color="auto"/>
      </w:divBdr>
    </w:div>
    <w:div w:id="361131813">
      <w:bodyDiv w:val="1"/>
      <w:marLeft w:val="0"/>
      <w:marRight w:val="0"/>
      <w:marTop w:val="0"/>
      <w:marBottom w:val="0"/>
      <w:divBdr>
        <w:top w:val="none" w:sz="0" w:space="0" w:color="auto"/>
        <w:left w:val="none" w:sz="0" w:space="0" w:color="auto"/>
        <w:bottom w:val="none" w:sz="0" w:space="0" w:color="auto"/>
        <w:right w:val="none" w:sz="0" w:space="0" w:color="auto"/>
      </w:divBdr>
    </w:div>
    <w:div w:id="682050227">
      <w:bodyDiv w:val="1"/>
      <w:marLeft w:val="0"/>
      <w:marRight w:val="0"/>
      <w:marTop w:val="0"/>
      <w:marBottom w:val="0"/>
      <w:divBdr>
        <w:top w:val="none" w:sz="0" w:space="0" w:color="auto"/>
        <w:left w:val="none" w:sz="0" w:space="0" w:color="auto"/>
        <w:bottom w:val="none" w:sz="0" w:space="0" w:color="auto"/>
        <w:right w:val="none" w:sz="0" w:space="0" w:color="auto"/>
      </w:divBdr>
    </w:div>
    <w:div w:id="698436034">
      <w:bodyDiv w:val="1"/>
      <w:marLeft w:val="0"/>
      <w:marRight w:val="0"/>
      <w:marTop w:val="0"/>
      <w:marBottom w:val="0"/>
      <w:divBdr>
        <w:top w:val="none" w:sz="0" w:space="0" w:color="auto"/>
        <w:left w:val="none" w:sz="0" w:space="0" w:color="auto"/>
        <w:bottom w:val="none" w:sz="0" w:space="0" w:color="auto"/>
        <w:right w:val="none" w:sz="0" w:space="0" w:color="auto"/>
      </w:divBdr>
    </w:div>
    <w:div w:id="709495241">
      <w:bodyDiv w:val="1"/>
      <w:marLeft w:val="0"/>
      <w:marRight w:val="0"/>
      <w:marTop w:val="0"/>
      <w:marBottom w:val="0"/>
      <w:divBdr>
        <w:top w:val="none" w:sz="0" w:space="0" w:color="auto"/>
        <w:left w:val="none" w:sz="0" w:space="0" w:color="auto"/>
        <w:bottom w:val="none" w:sz="0" w:space="0" w:color="auto"/>
        <w:right w:val="none" w:sz="0" w:space="0" w:color="auto"/>
      </w:divBdr>
    </w:div>
    <w:div w:id="768083035">
      <w:bodyDiv w:val="1"/>
      <w:marLeft w:val="0"/>
      <w:marRight w:val="0"/>
      <w:marTop w:val="0"/>
      <w:marBottom w:val="0"/>
      <w:divBdr>
        <w:top w:val="none" w:sz="0" w:space="0" w:color="auto"/>
        <w:left w:val="none" w:sz="0" w:space="0" w:color="auto"/>
        <w:bottom w:val="none" w:sz="0" w:space="0" w:color="auto"/>
        <w:right w:val="none" w:sz="0" w:space="0" w:color="auto"/>
      </w:divBdr>
    </w:div>
    <w:div w:id="904683907">
      <w:bodyDiv w:val="1"/>
      <w:marLeft w:val="0"/>
      <w:marRight w:val="0"/>
      <w:marTop w:val="0"/>
      <w:marBottom w:val="0"/>
      <w:divBdr>
        <w:top w:val="none" w:sz="0" w:space="0" w:color="auto"/>
        <w:left w:val="none" w:sz="0" w:space="0" w:color="auto"/>
        <w:bottom w:val="none" w:sz="0" w:space="0" w:color="auto"/>
        <w:right w:val="none" w:sz="0" w:space="0" w:color="auto"/>
      </w:divBdr>
    </w:div>
    <w:div w:id="941913938">
      <w:bodyDiv w:val="1"/>
      <w:marLeft w:val="0"/>
      <w:marRight w:val="0"/>
      <w:marTop w:val="0"/>
      <w:marBottom w:val="0"/>
      <w:divBdr>
        <w:top w:val="none" w:sz="0" w:space="0" w:color="auto"/>
        <w:left w:val="none" w:sz="0" w:space="0" w:color="auto"/>
        <w:bottom w:val="none" w:sz="0" w:space="0" w:color="auto"/>
        <w:right w:val="none" w:sz="0" w:space="0" w:color="auto"/>
      </w:divBdr>
    </w:div>
    <w:div w:id="951857747">
      <w:bodyDiv w:val="1"/>
      <w:marLeft w:val="0"/>
      <w:marRight w:val="0"/>
      <w:marTop w:val="0"/>
      <w:marBottom w:val="0"/>
      <w:divBdr>
        <w:top w:val="none" w:sz="0" w:space="0" w:color="auto"/>
        <w:left w:val="none" w:sz="0" w:space="0" w:color="auto"/>
        <w:bottom w:val="none" w:sz="0" w:space="0" w:color="auto"/>
        <w:right w:val="none" w:sz="0" w:space="0" w:color="auto"/>
      </w:divBdr>
    </w:div>
    <w:div w:id="1018313763">
      <w:bodyDiv w:val="1"/>
      <w:marLeft w:val="0"/>
      <w:marRight w:val="0"/>
      <w:marTop w:val="0"/>
      <w:marBottom w:val="0"/>
      <w:divBdr>
        <w:top w:val="none" w:sz="0" w:space="0" w:color="auto"/>
        <w:left w:val="none" w:sz="0" w:space="0" w:color="auto"/>
        <w:bottom w:val="none" w:sz="0" w:space="0" w:color="auto"/>
        <w:right w:val="none" w:sz="0" w:space="0" w:color="auto"/>
      </w:divBdr>
    </w:div>
    <w:div w:id="1057705833">
      <w:bodyDiv w:val="1"/>
      <w:marLeft w:val="0"/>
      <w:marRight w:val="0"/>
      <w:marTop w:val="0"/>
      <w:marBottom w:val="0"/>
      <w:divBdr>
        <w:top w:val="none" w:sz="0" w:space="0" w:color="auto"/>
        <w:left w:val="none" w:sz="0" w:space="0" w:color="auto"/>
        <w:bottom w:val="none" w:sz="0" w:space="0" w:color="auto"/>
        <w:right w:val="none" w:sz="0" w:space="0" w:color="auto"/>
      </w:divBdr>
    </w:div>
    <w:div w:id="1094786789">
      <w:bodyDiv w:val="1"/>
      <w:marLeft w:val="0"/>
      <w:marRight w:val="0"/>
      <w:marTop w:val="0"/>
      <w:marBottom w:val="0"/>
      <w:divBdr>
        <w:top w:val="none" w:sz="0" w:space="0" w:color="auto"/>
        <w:left w:val="none" w:sz="0" w:space="0" w:color="auto"/>
        <w:bottom w:val="none" w:sz="0" w:space="0" w:color="auto"/>
        <w:right w:val="none" w:sz="0" w:space="0" w:color="auto"/>
      </w:divBdr>
    </w:div>
    <w:div w:id="1242716119">
      <w:bodyDiv w:val="1"/>
      <w:marLeft w:val="0"/>
      <w:marRight w:val="0"/>
      <w:marTop w:val="0"/>
      <w:marBottom w:val="0"/>
      <w:divBdr>
        <w:top w:val="none" w:sz="0" w:space="0" w:color="auto"/>
        <w:left w:val="none" w:sz="0" w:space="0" w:color="auto"/>
        <w:bottom w:val="none" w:sz="0" w:space="0" w:color="auto"/>
        <w:right w:val="none" w:sz="0" w:space="0" w:color="auto"/>
      </w:divBdr>
    </w:div>
    <w:div w:id="1279606027">
      <w:bodyDiv w:val="1"/>
      <w:marLeft w:val="0"/>
      <w:marRight w:val="0"/>
      <w:marTop w:val="0"/>
      <w:marBottom w:val="0"/>
      <w:divBdr>
        <w:top w:val="none" w:sz="0" w:space="0" w:color="auto"/>
        <w:left w:val="none" w:sz="0" w:space="0" w:color="auto"/>
        <w:bottom w:val="none" w:sz="0" w:space="0" w:color="auto"/>
        <w:right w:val="none" w:sz="0" w:space="0" w:color="auto"/>
      </w:divBdr>
    </w:div>
    <w:div w:id="1285580598">
      <w:bodyDiv w:val="1"/>
      <w:marLeft w:val="0"/>
      <w:marRight w:val="0"/>
      <w:marTop w:val="0"/>
      <w:marBottom w:val="0"/>
      <w:divBdr>
        <w:top w:val="none" w:sz="0" w:space="0" w:color="auto"/>
        <w:left w:val="none" w:sz="0" w:space="0" w:color="auto"/>
        <w:bottom w:val="none" w:sz="0" w:space="0" w:color="auto"/>
        <w:right w:val="none" w:sz="0" w:space="0" w:color="auto"/>
      </w:divBdr>
    </w:div>
    <w:div w:id="1303970676">
      <w:bodyDiv w:val="1"/>
      <w:marLeft w:val="0"/>
      <w:marRight w:val="0"/>
      <w:marTop w:val="0"/>
      <w:marBottom w:val="0"/>
      <w:divBdr>
        <w:top w:val="none" w:sz="0" w:space="0" w:color="auto"/>
        <w:left w:val="none" w:sz="0" w:space="0" w:color="auto"/>
        <w:bottom w:val="none" w:sz="0" w:space="0" w:color="auto"/>
        <w:right w:val="none" w:sz="0" w:space="0" w:color="auto"/>
      </w:divBdr>
    </w:div>
    <w:div w:id="1326083655">
      <w:bodyDiv w:val="1"/>
      <w:marLeft w:val="0"/>
      <w:marRight w:val="0"/>
      <w:marTop w:val="0"/>
      <w:marBottom w:val="0"/>
      <w:divBdr>
        <w:top w:val="none" w:sz="0" w:space="0" w:color="auto"/>
        <w:left w:val="none" w:sz="0" w:space="0" w:color="auto"/>
        <w:bottom w:val="none" w:sz="0" w:space="0" w:color="auto"/>
        <w:right w:val="none" w:sz="0" w:space="0" w:color="auto"/>
      </w:divBdr>
    </w:div>
    <w:div w:id="1336495329">
      <w:bodyDiv w:val="1"/>
      <w:marLeft w:val="0"/>
      <w:marRight w:val="0"/>
      <w:marTop w:val="0"/>
      <w:marBottom w:val="0"/>
      <w:divBdr>
        <w:top w:val="none" w:sz="0" w:space="0" w:color="auto"/>
        <w:left w:val="none" w:sz="0" w:space="0" w:color="auto"/>
        <w:bottom w:val="none" w:sz="0" w:space="0" w:color="auto"/>
        <w:right w:val="none" w:sz="0" w:space="0" w:color="auto"/>
      </w:divBdr>
    </w:div>
    <w:div w:id="1402405209">
      <w:bodyDiv w:val="1"/>
      <w:marLeft w:val="0"/>
      <w:marRight w:val="0"/>
      <w:marTop w:val="0"/>
      <w:marBottom w:val="0"/>
      <w:divBdr>
        <w:top w:val="none" w:sz="0" w:space="0" w:color="auto"/>
        <w:left w:val="none" w:sz="0" w:space="0" w:color="auto"/>
        <w:bottom w:val="none" w:sz="0" w:space="0" w:color="auto"/>
        <w:right w:val="none" w:sz="0" w:space="0" w:color="auto"/>
      </w:divBdr>
    </w:div>
    <w:div w:id="1422339860">
      <w:bodyDiv w:val="1"/>
      <w:marLeft w:val="0"/>
      <w:marRight w:val="0"/>
      <w:marTop w:val="0"/>
      <w:marBottom w:val="0"/>
      <w:divBdr>
        <w:top w:val="none" w:sz="0" w:space="0" w:color="auto"/>
        <w:left w:val="none" w:sz="0" w:space="0" w:color="auto"/>
        <w:bottom w:val="none" w:sz="0" w:space="0" w:color="auto"/>
        <w:right w:val="none" w:sz="0" w:space="0" w:color="auto"/>
      </w:divBdr>
    </w:div>
    <w:div w:id="1446272694">
      <w:bodyDiv w:val="1"/>
      <w:marLeft w:val="0"/>
      <w:marRight w:val="0"/>
      <w:marTop w:val="0"/>
      <w:marBottom w:val="0"/>
      <w:divBdr>
        <w:top w:val="none" w:sz="0" w:space="0" w:color="auto"/>
        <w:left w:val="none" w:sz="0" w:space="0" w:color="auto"/>
        <w:bottom w:val="none" w:sz="0" w:space="0" w:color="auto"/>
        <w:right w:val="none" w:sz="0" w:space="0" w:color="auto"/>
      </w:divBdr>
    </w:div>
    <w:div w:id="1462000362">
      <w:bodyDiv w:val="1"/>
      <w:marLeft w:val="0"/>
      <w:marRight w:val="0"/>
      <w:marTop w:val="0"/>
      <w:marBottom w:val="0"/>
      <w:divBdr>
        <w:top w:val="none" w:sz="0" w:space="0" w:color="auto"/>
        <w:left w:val="none" w:sz="0" w:space="0" w:color="auto"/>
        <w:bottom w:val="none" w:sz="0" w:space="0" w:color="auto"/>
        <w:right w:val="none" w:sz="0" w:space="0" w:color="auto"/>
      </w:divBdr>
    </w:div>
    <w:div w:id="1498763614">
      <w:bodyDiv w:val="1"/>
      <w:marLeft w:val="0"/>
      <w:marRight w:val="0"/>
      <w:marTop w:val="0"/>
      <w:marBottom w:val="0"/>
      <w:divBdr>
        <w:top w:val="none" w:sz="0" w:space="0" w:color="auto"/>
        <w:left w:val="none" w:sz="0" w:space="0" w:color="auto"/>
        <w:bottom w:val="none" w:sz="0" w:space="0" w:color="auto"/>
        <w:right w:val="none" w:sz="0" w:space="0" w:color="auto"/>
      </w:divBdr>
    </w:div>
    <w:div w:id="1579822740">
      <w:bodyDiv w:val="1"/>
      <w:marLeft w:val="0"/>
      <w:marRight w:val="0"/>
      <w:marTop w:val="0"/>
      <w:marBottom w:val="0"/>
      <w:divBdr>
        <w:top w:val="none" w:sz="0" w:space="0" w:color="auto"/>
        <w:left w:val="none" w:sz="0" w:space="0" w:color="auto"/>
        <w:bottom w:val="none" w:sz="0" w:space="0" w:color="auto"/>
        <w:right w:val="none" w:sz="0" w:space="0" w:color="auto"/>
      </w:divBdr>
    </w:div>
    <w:div w:id="1592346703">
      <w:bodyDiv w:val="1"/>
      <w:marLeft w:val="0"/>
      <w:marRight w:val="0"/>
      <w:marTop w:val="0"/>
      <w:marBottom w:val="0"/>
      <w:divBdr>
        <w:top w:val="none" w:sz="0" w:space="0" w:color="auto"/>
        <w:left w:val="none" w:sz="0" w:space="0" w:color="auto"/>
        <w:bottom w:val="none" w:sz="0" w:space="0" w:color="auto"/>
        <w:right w:val="none" w:sz="0" w:space="0" w:color="auto"/>
      </w:divBdr>
    </w:div>
    <w:div w:id="1657151415">
      <w:bodyDiv w:val="1"/>
      <w:marLeft w:val="0"/>
      <w:marRight w:val="0"/>
      <w:marTop w:val="0"/>
      <w:marBottom w:val="0"/>
      <w:divBdr>
        <w:top w:val="none" w:sz="0" w:space="0" w:color="auto"/>
        <w:left w:val="none" w:sz="0" w:space="0" w:color="auto"/>
        <w:bottom w:val="none" w:sz="0" w:space="0" w:color="auto"/>
        <w:right w:val="none" w:sz="0" w:space="0" w:color="auto"/>
      </w:divBdr>
    </w:div>
    <w:div w:id="1685865721">
      <w:bodyDiv w:val="1"/>
      <w:marLeft w:val="0"/>
      <w:marRight w:val="0"/>
      <w:marTop w:val="0"/>
      <w:marBottom w:val="0"/>
      <w:divBdr>
        <w:top w:val="none" w:sz="0" w:space="0" w:color="auto"/>
        <w:left w:val="none" w:sz="0" w:space="0" w:color="auto"/>
        <w:bottom w:val="none" w:sz="0" w:space="0" w:color="auto"/>
        <w:right w:val="none" w:sz="0" w:space="0" w:color="auto"/>
      </w:divBdr>
    </w:div>
    <w:div w:id="1795710760">
      <w:bodyDiv w:val="1"/>
      <w:marLeft w:val="0"/>
      <w:marRight w:val="0"/>
      <w:marTop w:val="0"/>
      <w:marBottom w:val="0"/>
      <w:divBdr>
        <w:top w:val="none" w:sz="0" w:space="0" w:color="auto"/>
        <w:left w:val="none" w:sz="0" w:space="0" w:color="auto"/>
        <w:bottom w:val="none" w:sz="0" w:space="0" w:color="auto"/>
        <w:right w:val="none" w:sz="0" w:space="0" w:color="auto"/>
      </w:divBdr>
    </w:div>
    <w:div w:id="1851483865">
      <w:bodyDiv w:val="1"/>
      <w:marLeft w:val="0"/>
      <w:marRight w:val="0"/>
      <w:marTop w:val="0"/>
      <w:marBottom w:val="0"/>
      <w:divBdr>
        <w:top w:val="none" w:sz="0" w:space="0" w:color="auto"/>
        <w:left w:val="none" w:sz="0" w:space="0" w:color="auto"/>
        <w:bottom w:val="none" w:sz="0" w:space="0" w:color="auto"/>
        <w:right w:val="none" w:sz="0" w:space="0" w:color="auto"/>
      </w:divBdr>
    </w:div>
    <w:div w:id="1911578165">
      <w:bodyDiv w:val="1"/>
      <w:marLeft w:val="0"/>
      <w:marRight w:val="0"/>
      <w:marTop w:val="0"/>
      <w:marBottom w:val="0"/>
      <w:divBdr>
        <w:top w:val="none" w:sz="0" w:space="0" w:color="auto"/>
        <w:left w:val="none" w:sz="0" w:space="0" w:color="auto"/>
        <w:bottom w:val="none" w:sz="0" w:space="0" w:color="auto"/>
        <w:right w:val="none" w:sz="0" w:space="0" w:color="auto"/>
      </w:divBdr>
    </w:div>
    <w:div w:id="1930045619">
      <w:bodyDiv w:val="1"/>
      <w:marLeft w:val="0"/>
      <w:marRight w:val="0"/>
      <w:marTop w:val="0"/>
      <w:marBottom w:val="0"/>
      <w:divBdr>
        <w:top w:val="none" w:sz="0" w:space="0" w:color="auto"/>
        <w:left w:val="none" w:sz="0" w:space="0" w:color="auto"/>
        <w:bottom w:val="none" w:sz="0" w:space="0" w:color="auto"/>
        <w:right w:val="none" w:sz="0" w:space="0" w:color="auto"/>
      </w:divBdr>
    </w:div>
    <w:div w:id="19785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radar.com/reviews/phones/mobile-phones/iphone-7-plus-1327948/re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yorker.com/magazine/2017/04/03/silicon-valleys-quest-to-live-forev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inhuanet.com/english/2017-12/24/c_136848720.htm" TargetMode="External"/><Relationship Id="rId5" Type="http://schemas.openxmlformats.org/officeDocument/2006/relationships/numbering" Target="numbering.xml"/><Relationship Id="rId15" Type="http://schemas.openxmlformats.org/officeDocument/2006/relationships/hyperlink" Target="http://www.nytimes.com/1997/08/05/world/jeanne-calment-world-s-elder-dies-at-122.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aitstimes.com/opinion/the-older-you-get-the-more-productive-you-are-at-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xandria\Desktop\NHCC\Summer%202020\Writing2\ENGL%201202%20Researched%20Essay%20Template%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b:Source>
    <b:Tag>Inf75</b:Tag>
    <b:SourceType>ArticleInAPeriodical</b:SourceType>
    <b:Guid>{C841730E-F730-4C45-B13B-48EDB66E6B6E}</b:Guid>
    <b:Title>Infant &amp; Child Health</b:Title>
    <b:Year>1975</b:Year>
    <b:Month>December</b:Month>
    <b:Medium>pdf</b:Medium>
    <b:PeriodicalTitle>Office of Health and Economics</b:PeriodicalTitle>
    <b:Publisher>White Crescent Press Ltd</b:Publisher>
    <b:Volume>No 3</b:Volume>
    <b:RefOrder>1</b:RefOrder>
  </b:Source>
  <b:Source>
    <b:Tag>Hea20</b:Tag>
    <b:SourceType>InternetSite</b:SourceType>
    <b:Guid>{0B79B57F-E10C-405A-A1E9-E4C21540B164}</b:Guid>
    <b:Title>Health Event Counts and Crude, Age-specific, and Age-adjusted Rates</b:Title>
    <b:Medium>Webpage</b:Medium>
    <b:YearAccessed>2020</b:YearAccessed>
    <b:MonthAccessed>June</b:MonthAccessed>
    <b:DayAccessed>8</b:DayAccessed>
    <b:InternetSiteTitle>Public Health Indicator Based Information System</b:InternetSiteTitle>
    <b:URL>https://ibis.health.utah.gov/ibisph-view/query/Count_Rate.html#TOP</b:URL>
    <b:ShortTitle>Health Event Counts</b:ShortTitle>
    <b:RefOrder>2</b:RefOrder>
  </b:Source>
  <b:Source>
    <b:Tag>Bar14</b:Tag>
    <b:SourceType>ElectronicSource</b:SourceType>
    <b:Guid>{D85AB601-D29C-4DD0-ADDD-D278D707D5D9}</b:Guid>
    <b:Author>
      <b:Author>
        <b:NameList>
          <b:Person>
            <b:Last>Bartlett</b:Last>
            <b:First>Zane</b:First>
          </b:Person>
        </b:NameList>
      </b:Author>
    </b:Author>
    <b:Title>The Hayflick Limit</b:Title>
    <b:Year>2014</b:Year>
    <b:Month>November</b:Month>
    <b:Day>14</b:Day>
    <b:PublicationTitle>The Embryo Project Encyclopedia</b:PublicationTitle>
    <b:Publisher>Arizona State University</b:Publisher>
    <b:URL>http://embryo.asu.edu/handle/10776/8237</b:URL>
    <b:RefOrder>5</b:RefOrder>
  </b:Source>
  <b:Source>
    <b:Tag>Jut18</b:Tag>
    <b:SourceType>JournalArticle</b:SourceType>
    <b:Guid>{9A5C6C22-3F5A-42AB-AA7D-4A5733CB78E5}</b:Guid>
    <b:Author>
      <b:Author>
        <b:NameList>
          <b:Person>
            <b:Last>Jutta Bolt</b:Last>
            <b:First>Robert</b:First>
            <b:Middle>Inklaar, Herman de Jong, Jan Luiten van Zanden</b:Middle>
          </b:Person>
        </b:NameList>
      </b:Author>
    </b:Author>
    <b:Title>Rebasing 'Maddison': New Income Comparisons and the Shape of Long-Run Economic Development</b:Title>
    <b:Year>2018</b:Year>
    <b:Month>January</b:Month>
    <b:Publisher>University of Groningen</b:Publisher>
    <b:JournalName>GGDC RESEARCH MEMORANDUM</b:JournalName>
    <b:RefOrder>3</b:RefOrder>
  </b:Source>
  <b:Source>
    <b:Tag>MDS19</b:Tag>
    <b:SourceType>Report</b:SourceType>
    <b:Guid>{CE677FE4-D575-4574-B92B-CABC739DD4BD}</b:Guid>
    <b:Title>Statement from FDA Commissioner Scott Gottlieb, M.D., and Director of FDA’s Center for Biologics Evaluation and Research Peter Marks, M.D., Ph.D., cautioning consumers against receiving young donor plasma infusions that are promoted as unproven treatment</b:Title>
    <b:Year>2019</b:Year>
    <b:Medium>Web</b:Medium>
    <b:Author>
      <b:Author>
        <b:NameList>
          <b:Person>
            <b:Last>Gottlieb M.D.</b:Last>
            <b:First>Scott</b:First>
          </b:Person>
        </b:NameList>
      </b:Author>
    </b:Author>
    <b:Publisher>FDA</b:Publisher>
    <b:URL>https://www.fda.gov/news-events/press-announcements/statement-fda-commissioner-scott-gottlieb-md-and-director-fdas-center-biologics-evaluation-and-0</b:URL>
    <b:RefOrder>8</b:RefOrder>
  </b:Source>
  <b:Source>
    <b:Tag>Amb20</b:Tag>
    <b:SourceType>InternetSite</b:SourceType>
    <b:Guid>{C47E0936-61DF-4464-8F3B-D7331A78CD67}</b:Guid>
    <b:Title>Ambrosia</b:Title>
    <b:YearAccessed>2020</b:YearAccessed>
    <b:MonthAccessed>June</b:MonthAccessed>
    <b:DayAccessed>9</b:DayAccessed>
    <b:URL>https://www.ambrosiaplasma.com/</b:URL>
    <b:RefOrder>9</b:RefOrder>
  </b:Source>
  <b:Source>
    <b:Tag>Jos48</b:Tag>
    <b:SourceType>Misc</b:SourceType>
    <b:Guid>{582E7A2D-BE26-4830-A12C-76DCC2BEA72E}</b:Guid>
    <b:Year>1848</b:Year>
    <b:Month>December</b:Month>
    <b:Day>15</b:Day>
    <b:Medium>Committee Order</b:Medium>
    <b:Author>
      <b:Author>
        <b:NameList>
          <b:Person>
            <b:Last>Quincy</b:Last>
            <b:First>Josiah</b:First>
          </b:Person>
        </b:NameList>
      </b:Author>
    </b:Author>
    <b:PublicationTitle>City of Boston</b:PublicationTitle>
    <b:Publisher>J.H. Eastburn</b:Publisher>
    <b:RefOrder>4</b:RefOrder>
  </b:Source>
  <b:Source>
    <b:Tag>Gob18</b:Tag>
    <b:SourceType>Interview</b:SourceType>
    <b:Guid>{8FEDFDE0-4850-47FF-A272-ACF49AB6CDCE}</b:Guid>
    <b:Title>An Interview with David Gobel of the Methuselah Foundation</b:Title>
    <b:Medium>Web</b:Medium>
    <b:Year>2018</b:Year>
    <b:Month>September</b:Month>
    <b:Day>2018</b:Day>
    <b:Publisher>fightaging.org</b:Publisher>
    <b:Author>
      <b:Interviewee>
        <b:NameList>
          <b:Person>
            <b:Last>Gobel</b:Last>
            <b:First>David</b:First>
          </b:Person>
        </b:NameList>
      </b:Interviewee>
      <b:Interviewer>
        <b:NameList>
          <b:Person>
            <b:Last>Reason</b:Last>
          </b:Person>
        </b:NameList>
      </b:Interviewer>
    </b:Author>
    <b:RefOrder>6</b:RefOrder>
  </b:Source>
  <b:Source>
    <b:Tag>SEN20</b:Tag>
    <b:SourceType>InternetSite</b:SourceType>
    <b:Guid>{885FFA57-7061-4C08-8EFC-17B59FBBA469}</b:Guid>
    <b:Title>SENS Research Foundation Executive Team</b:Title>
    <b:YearAccessed>2020</b:YearAccessed>
    <b:MonthAccessed>June</b:MonthAccessed>
    <b:DayAccessed>9</b:DayAccessed>
    <b:URL>https://www.sens.org/about-us/leadership/executive-team/</b:URL>
    <b:Author>
      <b:Author>
        <b:Corporate>SENS</b:Corporate>
      </b:Author>
    </b:Author>
    <b:RefOrder>11</b:RefOrder>
  </b:Source>
  <b:Source>
    <b:Tag>Dav20</b:Tag>
    <b:SourceType>InternetSite</b:SourceType>
    <b:Guid>{3A225692-CA4A-477B-B256-EBB769FA962C}</b:Guid>
    <b:Title>David Sinclair, Ph.D., AO</b:Title>
    <b:YearAccessed>2020</b:YearAccessed>
    <b:MonthAccessed>June</b:MonthAccessed>
    <b:DayAccessed>9</b:DayAccessed>
    <b:InternetSiteTitle>Academy for Health &amp; Lifespan Research</b:InternetSiteTitle>
    <b:URL>https://www.ahlresearch.org/david-sinclair-phd-ao</b:URL>
    <b:Author>
      <b:Author>
        <b:Corporate>AHLResearch</b:Corporate>
      </b:Author>
    </b:Author>
    <b:RefOrder>12</b:RefOrder>
  </b:Source>
  <b:Source>
    <b:Tag>Rog09</b:Tag>
    <b:SourceType>InternetSite</b:SourceType>
    <b:Guid>{F3C0AF94-7242-4964-89A5-808FB566CD28}</b:Guid>
    <b:Author>
      <b:Author>
        <b:NameList>
          <b:Person>
            <b:Last>Rogers</b:Last>
            <b:First>Kara</b:First>
          </b:Person>
        </b:NameList>
      </b:Author>
    </b:Author>
    <b:Title>Elizabeth H. Blackburn</b:Title>
    <b:Year>2009</b:Year>
    <b:Month>October</b:Month>
    <b:Day>7</b:Day>
    <b:YearAccessed>2020</b:YearAccessed>
    <b:MonthAccessed>June</b:MonthAccessed>
    <b:DayAccessed>9</b:DayAccessed>
    <b:InternetSiteTitle>Britannica</b:InternetSiteTitle>
    <b:URL>https://www.britannica.com/biography/Elizabeth-Blackburn</b:URL>
    <b:RefOrder>13</b:RefOrder>
  </b:Source>
  <b:Source>
    <b:Tag>WHO18</b:Tag>
    <b:SourceType>InternetSite</b:SourceType>
    <b:Guid>{4A49DBBE-A2F6-4F68-A5A8-7972750B3CE5}</b:Guid>
    <b:Author>
      <b:Author>
        <b:Corporate>WHO</b:Corporate>
      </b:Author>
    </b:Author>
    <b:Title>The top 10 causes of death</b:Title>
    <b:Year>2018</b:Year>
    <b:Month>May</b:Month>
    <b:Day>24</b:Day>
    <b:InternetSiteTitle>World Health Organization</b:InternetSiteTitle>
    <b:URL>https://www.who.int/news-room/fact-sheets/detail/the-top-10-causes-of-death</b:URL>
    <b:RefOrder>7</b:RefOrder>
  </b:Source>
  <b:Source>
    <b:Tag>Har18</b:Tag>
    <b:SourceType>InternetSite</b:SourceType>
    <b:Guid>{9033B32E-A324-4886-AF4B-16E9C754724C}</b:Guid>
    <b:Author>
      <b:Author>
        <b:NameList>
          <b:Person>
            <b:Last>Harper</b:Last>
            <b:First>Jake</b:First>
          </b:Person>
        </b:NameList>
      </b:Author>
    </b:Author>
    <b:Title>Why A Cheaper, More Convenient Dialysis Option Isn’t More Common</b:Title>
    <b:Year>2018</b:Year>
    <b:Month>August</b:Month>
    <b:Day>7</b:Day>
    <b:YearAccessed>2020</b:YearAccessed>
    <b:MonthAccessed>June</b:MonthAccessed>
    <b:DayAccessed>10</b:DayAccessed>
    <b:InternetSiteTitle>Side Effects Public Health</b:InternetSiteTitle>
    <b:RefOrder>10</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5C7E46645D374941BFD1FC1DEE72A9BC" ma:contentTypeVersion="14" ma:contentTypeDescription="Create a new document." ma:contentTypeScope="" ma:versionID="4e602c173f8ffe4b89642c52f4b35373">
  <xsd:schema xmlns:xsd="http://www.w3.org/2001/XMLSchema" xmlns:xs="http://www.w3.org/2001/XMLSchema" xmlns:p="http://schemas.microsoft.com/office/2006/metadata/properties" xmlns:ns3="e3358c95-679f-4c26-bddd-f83c825f2c59" xmlns:ns4="64820e5a-018d-427a-942c-891707d41353" targetNamespace="http://schemas.microsoft.com/office/2006/metadata/properties" ma:root="true" ma:fieldsID="6a7260feaeab36a96d85b3ef05a2a9cb" ns3:_="" ns4:_="">
    <xsd:import namespace="e3358c95-679f-4c26-bddd-f83c825f2c59"/>
    <xsd:import namespace="64820e5a-018d-427a-942c-891707d41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58c95-679f-4c26-bddd-f83c825f2c5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20e5a-018d-427a-942c-891707d413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728C3-B900-4288-A045-6DEED7491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DCB3F-38DF-4B94-93D7-468F7CE9AC0A}">
  <ds:schemaRefs>
    <ds:schemaRef ds:uri="http://schemas.microsoft.com/sharepoint/v3/contenttype/forms"/>
  </ds:schemaRefs>
</ds:datastoreItem>
</file>

<file path=customXml/itemProps3.xml><?xml version="1.0" encoding="utf-8"?>
<ds:datastoreItem xmlns:ds="http://schemas.openxmlformats.org/officeDocument/2006/customXml" ds:itemID="{10CE3AAC-549D-44F5-91D3-54D657EA6CE2}">
  <ds:schemaRefs>
    <ds:schemaRef ds:uri="http://schemas.openxmlformats.org/officeDocument/2006/bibliography"/>
  </ds:schemaRefs>
</ds:datastoreItem>
</file>

<file path=customXml/itemProps4.xml><?xml version="1.0" encoding="utf-8"?>
<ds:datastoreItem xmlns:ds="http://schemas.openxmlformats.org/officeDocument/2006/customXml" ds:itemID="{04668A52-B831-42FD-8896-A981B3FC5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58c95-679f-4c26-bddd-f83c825f2c59"/>
    <ds:schemaRef ds:uri="64820e5a-018d-427a-942c-891707d41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ENGL 1202 Researched Essay Template File</Template>
  <TotalTime>3570</TotalTime>
  <Pages>16</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North Hennepin Community College</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Alixandria Hathaway</dc:creator>
  <cp:lastModifiedBy>Alixandria Hathaway</cp:lastModifiedBy>
  <cp:revision>43</cp:revision>
  <dcterms:created xsi:type="dcterms:W3CDTF">2020-06-08T16:40:00Z</dcterms:created>
  <dcterms:modified xsi:type="dcterms:W3CDTF">2020-07-09T22:02:00Z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0x0101005C7E46645D374941BFD1FC1DEE72A9BC</vt:lpwstr>
  </property>
</Properties>
</file>